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D98E5" w14:textId="77777777" w:rsidR="00D86EB0" w:rsidRPr="00D86EB0" w:rsidRDefault="00D86EB0" w:rsidP="00D86EB0">
      <w:pPr>
        <w:rPr>
          <w:rFonts w:ascii="Open Sans" w:hAnsi="Open Sans" w:cs="Open Sans"/>
          <w:b/>
          <w:bCs/>
          <w:lang w:val="en-US"/>
        </w:rPr>
      </w:pPr>
    </w:p>
    <w:p w14:paraId="1E6ADA5C" w14:textId="37719AE5" w:rsidR="00D86EB0" w:rsidRPr="00D86EB0" w:rsidRDefault="00D86EB0" w:rsidP="00D86EB0">
      <w:pPr>
        <w:rPr>
          <w:rFonts w:ascii="Open Sans" w:hAnsi="Open Sans" w:cs="Open Sans"/>
          <w:b/>
          <w:bCs/>
          <w:lang w:val="en-US"/>
        </w:rPr>
      </w:pPr>
    </w:p>
    <w:p w14:paraId="503DDA7F" w14:textId="28A97434" w:rsidR="00D86EB0" w:rsidRPr="00D86EB0" w:rsidRDefault="00D86EB0" w:rsidP="00D86EB0">
      <w:pPr>
        <w:rPr>
          <w:rFonts w:ascii="Open Sans" w:hAnsi="Open Sans" w:cs="Open Sans"/>
          <w:b/>
          <w:bCs/>
          <w:lang w:val="en-US"/>
        </w:rPr>
      </w:pPr>
    </w:p>
    <w:p w14:paraId="04724FAF" w14:textId="484C2E99" w:rsidR="00D86EB0" w:rsidRPr="00D86EB0" w:rsidRDefault="00D86EB0" w:rsidP="00D86EB0">
      <w:pPr>
        <w:rPr>
          <w:rFonts w:ascii="Open Sans" w:hAnsi="Open Sans" w:cs="Open Sans"/>
          <w:b/>
          <w:bCs/>
          <w:lang w:val="en-US"/>
        </w:rPr>
      </w:pPr>
    </w:p>
    <w:p w14:paraId="719AAC38" w14:textId="4B78E005" w:rsidR="00D86EB0" w:rsidRPr="00D86EB0" w:rsidRDefault="00D86EB0" w:rsidP="00D86EB0">
      <w:pPr>
        <w:rPr>
          <w:rFonts w:ascii="Open Sans" w:hAnsi="Open Sans" w:cs="Open Sans"/>
          <w:b/>
          <w:bCs/>
          <w:lang w:val="en-US"/>
        </w:rPr>
      </w:pPr>
    </w:p>
    <w:p w14:paraId="5499BEB6" w14:textId="4ABFE8B3" w:rsidR="00D86EB0" w:rsidRPr="00D86EB0" w:rsidRDefault="00D86EB0" w:rsidP="00D86EB0">
      <w:pPr>
        <w:rPr>
          <w:rFonts w:ascii="Open Sans" w:hAnsi="Open Sans" w:cs="Open Sans"/>
          <w:b/>
          <w:bCs/>
          <w:lang w:val="en-US"/>
        </w:rPr>
      </w:pPr>
      <w:r w:rsidRPr="00D86EB0">
        <w:rPr>
          <w:rFonts w:ascii="Open Sans" w:hAnsi="Open Sans" w:cs="Open San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2571E0" wp14:editId="71D71C38">
                <wp:simplePos x="0" y="0"/>
                <wp:positionH relativeFrom="page">
                  <wp:posOffset>202565</wp:posOffset>
                </wp:positionH>
                <wp:positionV relativeFrom="page">
                  <wp:posOffset>2713990</wp:posOffset>
                </wp:positionV>
                <wp:extent cx="7315200" cy="3638550"/>
                <wp:effectExtent l="0" t="0" r="0" b="5080"/>
                <wp:wrapSquare wrapText="bothSides"/>
                <wp:docPr id="154" name="Textfeld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0" cy="3638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0CBC38" w14:textId="77777777" w:rsidR="00D86EB0" w:rsidRDefault="00D86EB0" w:rsidP="00D86EB0">
                            <w:pPr>
                              <w:jc w:val="right"/>
                              <w:rPr>
                                <w:smallCaps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noProof/>
                                <w:color w:val="404040" w:themeColor="text1" w:themeTint="BF"/>
                                <w:sz w:val="36"/>
                                <w:szCs w:val="36"/>
                              </w:rPr>
                              <w:drawing>
                                <wp:inline distT="0" distB="0" distL="0" distR="0" wp14:anchorId="69A2D733" wp14:editId="2726A0DC">
                                  <wp:extent cx="2632298" cy="1133475"/>
                                  <wp:effectExtent l="0" t="0" r="0" b="0"/>
                                  <wp:docPr id="719711804" name="Grafik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82753798" name="Grafik 2082753798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9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72051" cy="115059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59D8E01" w14:textId="3530D5BC" w:rsidR="00D86EB0" w:rsidRPr="00D86EB0" w:rsidRDefault="00D86EB0" w:rsidP="00D86EB0">
                            <w:pPr>
                              <w:jc w:val="right"/>
                              <w:rPr>
                                <w:color w:val="404040" w:themeColor="text1" w:themeTint="BF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D86EB0">
                              <w:rPr>
                                <w:color w:val="404040" w:themeColor="text1" w:themeTint="BF"/>
                                <w:sz w:val="36"/>
                                <w:szCs w:val="36"/>
                                <w:lang w:val="en-US"/>
                              </w:rPr>
                              <w:t xml:space="preserve">broadify – </w:t>
                            </w:r>
                            <w:r w:rsidRPr="00D86EB0">
                              <w:rPr>
                                <w:color w:val="404040" w:themeColor="text1" w:themeTint="BF"/>
                                <w:sz w:val="36"/>
                                <w:szCs w:val="36"/>
                                <w:lang w:val="en-US"/>
                              </w:rPr>
                              <w:t>Software License Terms (EULA)</w:t>
                            </w:r>
                          </w:p>
                          <w:p w14:paraId="685D9826" w14:textId="77777777" w:rsidR="00D86EB0" w:rsidRPr="00D86EB0" w:rsidRDefault="00D86EB0" w:rsidP="00D86EB0">
                            <w:pPr>
                              <w:jc w:val="right"/>
                              <w:rPr>
                                <w:smallCaps/>
                                <w:color w:val="404040" w:themeColor="text1" w:themeTint="BF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94100</wp14:pctWidth>
                </wp14:sizeRelH>
                <wp14:sizeRelV relativeFrom="page">
                  <wp14:pctHeight>36300</wp14:pctHeight>
                </wp14:sizeRelV>
              </wp:anchor>
            </w:drawing>
          </mc:Choice>
          <mc:Fallback>
            <w:pict>
              <v:shapetype w14:anchorId="052571E0" id="_x0000_t202" coordsize="21600,21600" o:spt="202" path="m,l,21600r21600,l21600,xe">
                <v:stroke joinstyle="miter"/>
                <v:path gradientshapeok="t" o:connecttype="rect"/>
              </v:shapetype>
              <v:shape id="Textfeld 23" o:spid="_x0000_s1026" type="#_x0000_t202" style="position:absolute;margin-left:15.95pt;margin-top:213.7pt;width:8in;height:286.5pt;z-index:251659264;visibility:visible;mso-wrap-style:square;mso-width-percent:941;mso-height-percent:363;mso-wrap-distance-left:9pt;mso-wrap-distance-top:0;mso-wrap-distance-right:9pt;mso-wrap-distance-bottom:0;mso-position-horizontal:absolute;mso-position-horizontal-relative:page;mso-position-vertical:absolute;mso-position-vertical-relative:page;mso-width-percent:941;mso-height-percent:363;mso-width-relative:page;mso-height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" filled="f" stroked="f" strokeweight=".5pt">
                <v:textbox inset="126pt,0,54pt,0">
                  <w:txbxContent>
                    <w:p w14:paraId="4A0CBC38" w14:textId="77777777" w:rsidR="00D86EB0" w:rsidRDefault="00D86EB0" w:rsidP="00D86EB0">
                      <w:pPr>
                        <w:jc w:val="right"/>
                        <w:rPr>
                          <w:smallCaps/>
                          <w:color w:val="404040" w:themeColor="text1" w:themeTint="BF"/>
                          <w:sz w:val="36"/>
                          <w:szCs w:val="36"/>
                        </w:rPr>
                      </w:pPr>
                      <w:r>
                        <w:rPr>
                          <w:noProof/>
                          <w:color w:val="404040" w:themeColor="text1" w:themeTint="BF"/>
                          <w:sz w:val="36"/>
                          <w:szCs w:val="36"/>
                        </w:rPr>
                        <w:drawing>
                          <wp:inline distT="0" distB="0" distL="0" distR="0" wp14:anchorId="69A2D733" wp14:editId="2726A0DC">
                            <wp:extent cx="2632298" cy="1133475"/>
                            <wp:effectExtent l="0" t="0" r="0" b="0"/>
                            <wp:docPr id="719711804" name="Grafik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82753798" name="Grafik 2082753798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9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72051" cy="115059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59D8E01" w14:textId="3530D5BC" w:rsidR="00D86EB0" w:rsidRPr="00D86EB0" w:rsidRDefault="00D86EB0" w:rsidP="00D86EB0">
                      <w:pPr>
                        <w:jc w:val="right"/>
                        <w:rPr>
                          <w:color w:val="404040" w:themeColor="text1" w:themeTint="BF"/>
                          <w:sz w:val="36"/>
                          <w:szCs w:val="36"/>
                          <w:lang w:val="en-US"/>
                        </w:rPr>
                      </w:pPr>
                      <w:r w:rsidRPr="00D86EB0">
                        <w:rPr>
                          <w:color w:val="404040" w:themeColor="text1" w:themeTint="BF"/>
                          <w:sz w:val="36"/>
                          <w:szCs w:val="36"/>
                          <w:lang w:val="en-US"/>
                        </w:rPr>
                        <w:t xml:space="preserve">broadify – </w:t>
                      </w:r>
                      <w:r w:rsidRPr="00D86EB0">
                        <w:rPr>
                          <w:color w:val="404040" w:themeColor="text1" w:themeTint="BF"/>
                          <w:sz w:val="36"/>
                          <w:szCs w:val="36"/>
                          <w:lang w:val="en-US"/>
                        </w:rPr>
                        <w:t>Software License Terms (EULA)</w:t>
                      </w:r>
                    </w:p>
                    <w:p w14:paraId="685D9826" w14:textId="77777777" w:rsidR="00D86EB0" w:rsidRPr="00D86EB0" w:rsidRDefault="00D86EB0" w:rsidP="00D86EB0">
                      <w:pPr>
                        <w:jc w:val="right"/>
                        <w:rPr>
                          <w:smallCaps/>
                          <w:color w:val="404040" w:themeColor="text1" w:themeTint="BF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1E8E8BD7" w14:textId="54315507" w:rsidR="00D86EB0" w:rsidRPr="00D86EB0" w:rsidRDefault="00D86EB0" w:rsidP="00D86EB0">
      <w:pPr>
        <w:rPr>
          <w:rFonts w:ascii="Open Sans" w:hAnsi="Open Sans" w:cs="Open Sans"/>
          <w:b/>
          <w:bCs/>
          <w:lang w:val="en-US"/>
        </w:rPr>
      </w:pPr>
    </w:p>
    <w:p w14:paraId="17B7E716" w14:textId="47268199" w:rsidR="00D86EB0" w:rsidRPr="00D86EB0" w:rsidRDefault="00D86EB0" w:rsidP="00D86EB0">
      <w:pPr>
        <w:rPr>
          <w:rFonts w:ascii="Open Sans" w:hAnsi="Open Sans" w:cs="Open Sans"/>
          <w:b/>
          <w:bCs/>
          <w:lang w:val="en-US"/>
        </w:rPr>
      </w:pPr>
    </w:p>
    <w:p w14:paraId="0CA0FBD0" w14:textId="4FEC766A" w:rsidR="00D86EB0" w:rsidRPr="00D86EB0" w:rsidRDefault="00D86EB0" w:rsidP="00D86EB0">
      <w:pPr>
        <w:rPr>
          <w:rFonts w:ascii="Open Sans" w:hAnsi="Open Sans" w:cs="Open Sans"/>
          <w:b/>
          <w:bCs/>
          <w:lang w:val="en-US"/>
        </w:rPr>
      </w:pPr>
    </w:p>
    <w:p w14:paraId="699F654F" w14:textId="77777777" w:rsidR="00D86EB0" w:rsidRPr="00D86EB0" w:rsidRDefault="00D86EB0" w:rsidP="00D86EB0">
      <w:pPr>
        <w:rPr>
          <w:rFonts w:ascii="Open Sans" w:hAnsi="Open Sans" w:cs="Open Sans"/>
          <w:b/>
          <w:bCs/>
          <w:lang w:val="en-US"/>
        </w:rPr>
      </w:pPr>
    </w:p>
    <w:p w14:paraId="17187878" w14:textId="77777777" w:rsidR="00D86EB0" w:rsidRPr="00D86EB0" w:rsidRDefault="00D86EB0" w:rsidP="00D86EB0">
      <w:pPr>
        <w:rPr>
          <w:rFonts w:ascii="Open Sans" w:hAnsi="Open Sans" w:cs="Open Sans"/>
          <w:b/>
          <w:bCs/>
          <w:lang w:val="en-US"/>
        </w:rPr>
      </w:pPr>
    </w:p>
    <w:p w14:paraId="08252C47" w14:textId="77777777" w:rsidR="00D86EB0" w:rsidRPr="00D86EB0" w:rsidRDefault="00D86EB0" w:rsidP="00D86EB0">
      <w:pPr>
        <w:rPr>
          <w:rFonts w:ascii="Open Sans" w:hAnsi="Open Sans" w:cs="Open Sans"/>
          <w:b/>
          <w:bCs/>
          <w:lang w:val="en-US"/>
        </w:rPr>
      </w:pPr>
    </w:p>
    <w:sdt>
      <w:sdtPr>
        <w:rPr>
          <w:rFonts w:ascii="Open Sans" w:hAnsi="Open Sans" w:cs="Open Sans"/>
        </w:rPr>
        <w:id w:val="1183702819"/>
        <w:docPartObj>
          <w:docPartGallery w:val="Table of Contents"/>
          <w:docPartUnique/>
        </w:docPartObj>
      </w:sdtPr>
      <w:sdtEndPr>
        <w:rPr>
          <w:rFonts w:eastAsiaTheme="minorHAnsi"/>
          <w:noProof/>
          <w:color w:val="auto"/>
          <w:kern w:val="2"/>
          <w:sz w:val="24"/>
          <w:szCs w:val="24"/>
          <w:lang w:eastAsia="en-US"/>
          <w14:ligatures w14:val="standardContextual"/>
        </w:rPr>
      </w:sdtEndPr>
      <w:sdtContent>
        <w:p w14:paraId="529138B6" w14:textId="28398DD6" w:rsidR="00D86EB0" w:rsidRPr="00D86EB0" w:rsidRDefault="00D86EB0" w:rsidP="00D86EB0">
          <w:pPr>
            <w:pStyle w:val="Inhaltsverzeichnisberschrift"/>
            <w:rPr>
              <w:rFonts w:ascii="Open Sans" w:hAnsi="Open Sans" w:cs="Open Sans"/>
            </w:rPr>
          </w:pPr>
          <w:r w:rsidRPr="00D86EB0">
            <w:rPr>
              <w:rFonts w:ascii="Open Sans" w:hAnsi="Open Sans" w:cs="Open Sans"/>
            </w:rPr>
            <w:t>Inhaltsverzeichnis</w:t>
          </w:r>
        </w:p>
        <w:p w14:paraId="6EB0E7BE" w14:textId="7C093F64" w:rsidR="00D86EB0" w:rsidRDefault="00D86EB0">
          <w:pPr>
            <w:pStyle w:val="Verzeichnis1"/>
            <w:tabs>
              <w:tab w:val="right" w:leader="dot" w:pos="9062"/>
            </w:tabs>
            <w:rPr>
              <w:rFonts w:eastAsiaTheme="minorEastAsia"/>
              <w:b w:val="0"/>
              <w:bCs w:val="0"/>
              <w:caps w:val="0"/>
              <w:noProof/>
              <w:sz w:val="24"/>
              <w:szCs w:val="24"/>
              <w:u w:val="none"/>
              <w:lang w:eastAsia="de-DE"/>
            </w:rPr>
          </w:pPr>
          <w:r w:rsidRPr="00D86EB0">
            <w:rPr>
              <w:rFonts w:ascii="Open Sans" w:hAnsi="Open Sans" w:cs="Open Sans"/>
              <w:b w:val="0"/>
              <w:bCs w:val="0"/>
            </w:rPr>
            <w:fldChar w:fldCharType="begin"/>
          </w:r>
          <w:r w:rsidRPr="00D86EB0">
            <w:rPr>
              <w:rFonts w:ascii="Open Sans" w:hAnsi="Open Sans" w:cs="Open Sans"/>
            </w:rPr>
            <w:instrText>TOC \o "1-3" \h \z \u</w:instrText>
          </w:r>
          <w:r w:rsidRPr="00D86EB0">
            <w:rPr>
              <w:rFonts w:ascii="Open Sans" w:hAnsi="Open Sans" w:cs="Open Sans"/>
              <w:b w:val="0"/>
              <w:bCs w:val="0"/>
            </w:rPr>
            <w:fldChar w:fldCharType="separate"/>
          </w:r>
          <w:hyperlink w:anchor="_Toc225238105" w:history="1">
            <w:r w:rsidRPr="003E21FE">
              <w:rPr>
                <w:rStyle w:val="Hyperlink"/>
                <w:rFonts w:ascii="Open Sans" w:hAnsi="Open Sans" w:cs="Open Sans"/>
                <w:noProof/>
                <w:lang w:val="en-US"/>
              </w:rPr>
              <w:t>Software License Terms (EULA) – Broadify Bridge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_Toc225238105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B760EF" w14:textId="5536C208" w:rsidR="00D86EB0" w:rsidRDefault="00D86EB0">
          <w:pPr>
            <w:pStyle w:val="Verzeichnis2"/>
            <w:tabs>
              <w:tab w:val="right" w:leader="dot" w:pos="9062"/>
            </w:tabs>
            <w:rPr>
              <w:rFonts w:eastAsiaTheme="minorEastAsia"/>
              <w:b w:val="0"/>
              <w:bCs w:val="0"/>
              <w:smallCaps w:val="0"/>
              <w:noProof/>
              <w:sz w:val="24"/>
              <w:szCs w:val="24"/>
              <w:lang w:eastAsia="de-DE"/>
            </w:rPr>
          </w:pPr>
          <w:hyperlink w:anchor="_Toc225238106" w:history="1">
            <w:r w:rsidRPr="003E21FE">
              <w:rPr>
                <w:rStyle w:val="Hyperlink"/>
                <w:rFonts w:ascii="Open Sans" w:hAnsi="Open Sans" w:cs="Open Sans"/>
                <w:noProof/>
              </w:rPr>
              <w:t>1. Anbieter und Geltungsbereich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_Toc225238106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0E5C81" w14:textId="1A3568B0" w:rsidR="00D86EB0" w:rsidRDefault="00D86EB0">
          <w:pPr>
            <w:pStyle w:val="Verzeichnis2"/>
            <w:tabs>
              <w:tab w:val="right" w:leader="dot" w:pos="9062"/>
            </w:tabs>
            <w:rPr>
              <w:rFonts w:eastAsiaTheme="minorEastAsia"/>
              <w:b w:val="0"/>
              <w:bCs w:val="0"/>
              <w:smallCaps w:val="0"/>
              <w:noProof/>
              <w:sz w:val="24"/>
              <w:szCs w:val="24"/>
              <w:lang w:eastAsia="de-DE"/>
            </w:rPr>
          </w:pPr>
          <w:hyperlink w:anchor="_Toc225238107" w:history="1">
            <w:r w:rsidRPr="003E21FE">
              <w:rPr>
                <w:rStyle w:val="Hyperlink"/>
                <w:rFonts w:ascii="Open Sans" w:hAnsi="Open Sans" w:cs="Open Sans"/>
                <w:noProof/>
              </w:rPr>
              <w:t>2. Beschreibung der Software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_Toc225238107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FFBD19" w14:textId="612A4868" w:rsidR="00D86EB0" w:rsidRDefault="00D86EB0">
          <w:pPr>
            <w:pStyle w:val="Verzeichnis2"/>
            <w:tabs>
              <w:tab w:val="right" w:leader="dot" w:pos="9062"/>
            </w:tabs>
            <w:rPr>
              <w:rFonts w:eastAsiaTheme="minorEastAsia"/>
              <w:b w:val="0"/>
              <w:bCs w:val="0"/>
              <w:smallCaps w:val="0"/>
              <w:noProof/>
              <w:sz w:val="24"/>
              <w:szCs w:val="24"/>
              <w:lang w:eastAsia="de-DE"/>
            </w:rPr>
          </w:pPr>
          <w:hyperlink w:anchor="_Toc225238108" w:history="1">
            <w:r w:rsidRPr="003E21FE">
              <w:rPr>
                <w:rStyle w:val="Hyperlink"/>
                <w:rFonts w:ascii="Open Sans" w:hAnsi="Open Sans" w:cs="Open Sans"/>
                <w:noProof/>
              </w:rPr>
              <w:t>3. Lizenzgewährung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_Toc225238108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0621B4" w14:textId="6AA02EA4" w:rsidR="00D86EB0" w:rsidRDefault="00D86EB0">
          <w:pPr>
            <w:pStyle w:val="Verzeichnis2"/>
            <w:tabs>
              <w:tab w:val="right" w:leader="dot" w:pos="9062"/>
            </w:tabs>
            <w:rPr>
              <w:rFonts w:eastAsiaTheme="minorEastAsia"/>
              <w:b w:val="0"/>
              <w:bCs w:val="0"/>
              <w:smallCaps w:val="0"/>
              <w:noProof/>
              <w:sz w:val="24"/>
              <w:szCs w:val="24"/>
              <w:lang w:eastAsia="de-DE"/>
            </w:rPr>
          </w:pPr>
          <w:hyperlink w:anchor="_Toc225238109" w:history="1">
            <w:r w:rsidRPr="003E21FE">
              <w:rPr>
                <w:rStyle w:val="Hyperlink"/>
                <w:rFonts w:ascii="Open Sans" w:hAnsi="Open Sans" w:cs="Open Sans"/>
                <w:noProof/>
              </w:rPr>
              <w:t>4. Installation und Verantwortung des Kunden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_Toc225238109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47C403" w14:textId="553E07C5" w:rsidR="00D86EB0" w:rsidRDefault="00D86EB0">
          <w:pPr>
            <w:pStyle w:val="Verzeichnis2"/>
            <w:tabs>
              <w:tab w:val="right" w:leader="dot" w:pos="9062"/>
            </w:tabs>
            <w:rPr>
              <w:rFonts w:eastAsiaTheme="minorEastAsia"/>
              <w:b w:val="0"/>
              <w:bCs w:val="0"/>
              <w:smallCaps w:val="0"/>
              <w:noProof/>
              <w:sz w:val="24"/>
              <w:szCs w:val="24"/>
              <w:lang w:eastAsia="de-DE"/>
            </w:rPr>
          </w:pPr>
          <w:hyperlink w:anchor="_Toc225238110" w:history="1">
            <w:r w:rsidRPr="003E21FE">
              <w:rPr>
                <w:rStyle w:val="Hyperlink"/>
                <w:rFonts w:ascii="Open Sans" w:hAnsi="Open Sans" w:cs="Open Sans"/>
                <w:noProof/>
              </w:rPr>
              <w:t>5. Remote-Funktionalität und Systemsteuerung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_Toc225238110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37AE30" w14:textId="3725B62F" w:rsidR="00D86EB0" w:rsidRDefault="00D86EB0">
          <w:pPr>
            <w:pStyle w:val="Verzeichnis2"/>
            <w:tabs>
              <w:tab w:val="right" w:leader="dot" w:pos="9062"/>
            </w:tabs>
            <w:rPr>
              <w:rFonts w:eastAsiaTheme="minorEastAsia"/>
              <w:b w:val="0"/>
              <w:bCs w:val="0"/>
              <w:smallCaps w:val="0"/>
              <w:noProof/>
              <w:sz w:val="24"/>
              <w:szCs w:val="24"/>
              <w:lang w:eastAsia="de-DE"/>
            </w:rPr>
          </w:pPr>
          <w:hyperlink w:anchor="_Toc225238111" w:history="1">
            <w:r w:rsidRPr="003E21FE">
              <w:rPr>
                <w:rStyle w:val="Hyperlink"/>
                <w:rFonts w:ascii="Open Sans" w:hAnsi="Open Sans" w:cs="Open Sans"/>
                <w:noProof/>
              </w:rPr>
              <w:t>6. Lokale Kommunikation und Schnittstellen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_Toc225238111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222E19" w14:textId="5321BDD8" w:rsidR="00D86EB0" w:rsidRDefault="00D86EB0">
          <w:pPr>
            <w:pStyle w:val="Verzeichnis2"/>
            <w:tabs>
              <w:tab w:val="right" w:leader="dot" w:pos="9062"/>
            </w:tabs>
            <w:rPr>
              <w:rFonts w:eastAsiaTheme="minorEastAsia"/>
              <w:b w:val="0"/>
              <w:bCs w:val="0"/>
              <w:smallCaps w:val="0"/>
              <w:noProof/>
              <w:sz w:val="24"/>
              <w:szCs w:val="24"/>
              <w:lang w:eastAsia="de-DE"/>
            </w:rPr>
          </w:pPr>
          <w:hyperlink w:anchor="_Toc225238112" w:history="1">
            <w:r w:rsidRPr="003E21FE">
              <w:rPr>
                <w:rStyle w:val="Hyperlink"/>
                <w:rFonts w:ascii="Open Sans" w:hAnsi="Open Sans" w:cs="Open Sans"/>
                <w:noProof/>
              </w:rPr>
              <w:t>7. Sicherheitsmechanismen und Einschränkungen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_Toc225238112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4F3393" w14:textId="619A4858" w:rsidR="00D86EB0" w:rsidRDefault="00D86EB0">
          <w:pPr>
            <w:pStyle w:val="Verzeichnis2"/>
            <w:tabs>
              <w:tab w:val="right" w:leader="dot" w:pos="9062"/>
            </w:tabs>
            <w:rPr>
              <w:rFonts w:eastAsiaTheme="minorEastAsia"/>
              <w:b w:val="0"/>
              <w:bCs w:val="0"/>
              <w:smallCaps w:val="0"/>
              <w:noProof/>
              <w:sz w:val="24"/>
              <w:szCs w:val="24"/>
              <w:lang w:eastAsia="de-DE"/>
            </w:rPr>
          </w:pPr>
          <w:hyperlink w:anchor="_Toc225238113" w:history="1">
            <w:r w:rsidRPr="003E21FE">
              <w:rPr>
                <w:rStyle w:val="Hyperlink"/>
                <w:rFonts w:ascii="Open Sans" w:hAnsi="Open Sans" w:cs="Open Sans"/>
                <w:noProof/>
              </w:rPr>
              <w:t>8. Benutzerkonten und Zugriffssicherheit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_Toc225238113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7A549B" w14:textId="14E5257C" w:rsidR="00D86EB0" w:rsidRDefault="00D86EB0">
          <w:pPr>
            <w:pStyle w:val="Verzeichnis2"/>
            <w:tabs>
              <w:tab w:val="right" w:leader="dot" w:pos="9062"/>
            </w:tabs>
            <w:rPr>
              <w:rFonts w:eastAsiaTheme="minorEastAsia"/>
              <w:b w:val="0"/>
              <w:bCs w:val="0"/>
              <w:smallCaps w:val="0"/>
              <w:noProof/>
              <w:sz w:val="24"/>
              <w:szCs w:val="24"/>
              <w:lang w:eastAsia="de-DE"/>
            </w:rPr>
          </w:pPr>
          <w:hyperlink w:anchor="_Toc225238114" w:history="1">
            <w:r w:rsidRPr="003E21FE">
              <w:rPr>
                <w:rStyle w:val="Hyperlink"/>
                <w:rFonts w:ascii="Open Sans" w:eastAsia="Times New Roman" w:hAnsi="Open Sans" w:cs="Open Sans"/>
                <w:noProof/>
                <w:lang w:eastAsia="de-DE"/>
              </w:rPr>
              <w:t>9. Protokollierung und Monitoring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_Toc225238114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0CC615" w14:textId="47F36C2A" w:rsidR="00D86EB0" w:rsidRDefault="00D86EB0">
          <w:pPr>
            <w:pStyle w:val="Verzeichnis2"/>
            <w:tabs>
              <w:tab w:val="right" w:leader="dot" w:pos="9062"/>
            </w:tabs>
            <w:rPr>
              <w:rFonts w:eastAsiaTheme="minorEastAsia"/>
              <w:b w:val="0"/>
              <w:bCs w:val="0"/>
              <w:smallCaps w:val="0"/>
              <w:noProof/>
              <w:sz w:val="24"/>
              <w:szCs w:val="24"/>
              <w:lang w:eastAsia="de-DE"/>
            </w:rPr>
          </w:pPr>
          <w:hyperlink w:anchor="_Toc225238115" w:history="1">
            <w:r w:rsidRPr="003E21FE">
              <w:rPr>
                <w:rStyle w:val="Hyperlink"/>
                <w:rFonts w:ascii="Open Sans" w:eastAsia="Times New Roman" w:hAnsi="Open Sans" w:cs="Open Sans"/>
                <w:noProof/>
                <w:lang w:eastAsia="de-DE"/>
              </w:rPr>
              <w:t>10. Drittanbieter und Infrastruktur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_Toc225238115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17CC33" w14:textId="1119D0DC" w:rsidR="00D86EB0" w:rsidRDefault="00D86EB0">
          <w:pPr>
            <w:pStyle w:val="Verzeichnis2"/>
            <w:tabs>
              <w:tab w:val="right" w:leader="dot" w:pos="9062"/>
            </w:tabs>
            <w:rPr>
              <w:rFonts w:eastAsiaTheme="minorEastAsia"/>
              <w:b w:val="0"/>
              <w:bCs w:val="0"/>
              <w:smallCaps w:val="0"/>
              <w:noProof/>
              <w:sz w:val="24"/>
              <w:szCs w:val="24"/>
              <w:lang w:eastAsia="de-DE"/>
            </w:rPr>
          </w:pPr>
          <w:hyperlink w:anchor="_Toc225238116" w:history="1">
            <w:r w:rsidRPr="003E21FE">
              <w:rPr>
                <w:rStyle w:val="Hyperlink"/>
                <w:rFonts w:ascii="Open Sans" w:eastAsia="Times New Roman" w:hAnsi="Open Sans" w:cs="Open Sans"/>
                <w:noProof/>
                <w:lang w:eastAsia="de-DE"/>
              </w:rPr>
              <w:t>11. Updates und Änderungen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_Toc225238116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019FB0" w14:textId="712B2438" w:rsidR="00D86EB0" w:rsidRDefault="00D86EB0">
          <w:pPr>
            <w:pStyle w:val="Verzeichnis2"/>
            <w:tabs>
              <w:tab w:val="right" w:leader="dot" w:pos="9062"/>
            </w:tabs>
            <w:rPr>
              <w:rFonts w:eastAsiaTheme="minorEastAsia"/>
              <w:b w:val="0"/>
              <w:bCs w:val="0"/>
              <w:smallCaps w:val="0"/>
              <w:noProof/>
              <w:sz w:val="24"/>
              <w:szCs w:val="24"/>
              <w:lang w:eastAsia="de-DE"/>
            </w:rPr>
          </w:pPr>
          <w:hyperlink w:anchor="_Toc225238117" w:history="1">
            <w:r w:rsidRPr="003E21FE">
              <w:rPr>
                <w:rStyle w:val="Hyperlink"/>
                <w:rFonts w:ascii="Open Sans" w:eastAsia="Times New Roman" w:hAnsi="Open Sans" w:cs="Open Sans"/>
                <w:noProof/>
                <w:lang w:eastAsia="de-DE"/>
              </w:rPr>
              <w:t>12. Verfügbarkeit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_Toc225238117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57F0A3" w14:textId="2E40EF79" w:rsidR="00D86EB0" w:rsidRDefault="00D86EB0">
          <w:pPr>
            <w:pStyle w:val="Verzeichnis2"/>
            <w:tabs>
              <w:tab w:val="right" w:leader="dot" w:pos="9062"/>
            </w:tabs>
            <w:rPr>
              <w:rFonts w:eastAsiaTheme="minorEastAsia"/>
              <w:b w:val="0"/>
              <w:bCs w:val="0"/>
              <w:smallCaps w:val="0"/>
              <w:noProof/>
              <w:sz w:val="24"/>
              <w:szCs w:val="24"/>
              <w:lang w:eastAsia="de-DE"/>
            </w:rPr>
          </w:pPr>
          <w:hyperlink w:anchor="_Toc225238118" w:history="1">
            <w:r w:rsidRPr="003E21FE">
              <w:rPr>
                <w:rStyle w:val="Hyperlink"/>
                <w:rFonts w:ascii="Open Sans" w:eastAsia="Times New Roman" w:hAnsi="Open Sans" w:cs="Open Sans"/>
                <w:noProof/>
                <w:lang w:eastAsia="de-DE"/>
              </w:rPr>
              <w:t>13. Datenschutz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_Toc225238118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B784EA" w14:textId="1C7A0F32" w:rsidR="00D86EB0" w:rsidRDefault="00D86EB0">
          <w:pPr>
            <w:pStyle w:val="Verzeichnis2"/>
            <w:tabs>
              <w:tab w:val="right" w:leader="dot" w:pos="9062"/>
            </w:tabs>
            <w:rPr>
              <w:rFonts w:eastAsiaTheme="minorEastAsia"/>
              <w:b w:val="0"/>
              <w:bCs w:val="0"/>
              <w:smallCaps w:val="0"/>
              <w:noProof/>
              <w:sz w:val="24"/>
              <w:szCs w:val="24"/>
              <w:lang w:eastAsia="de-DE"/>
            </w:rPr>
          </w:pPr>
          <w:hyperlink w:anchor="_Toc225238119" w:history="1">
            <w:r w:rsidRPr="003E21FE">
              <w:rPr>
                <w:rStyle w:val="Hyperlink"/>
                <w:rFonts w:ascii="Open Sans" w:eastAsia="Times New Roman" w:hAnsi="Open Sans" w:cs="Open Sans"/>
                <w:noProof/>
                <w:lang w:eastAsia="de-DE"/>
              </w:rPr>
              <w:t>14. Gewährleistung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_Toc225238119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72EDD4" w14:textId="1CB241D8" w:rsidR="00D86EB0" w:rsidRDefault="00D86EB0">
          <w:pPr>
            <w:pStyle w:val="Verzeichnis2"/>
            <w:tabs>
              <w:tab w:val="right" w:leader="dot" w:pos="9062"/>
            </w:tabs>
            <w:rPr>
              <w:rFonts w:eastAsiaTheme="minorEastAsia"/>
              <w:b w:val="0"/>
              <w:bCs w:val="0"/>
              <w:smallCaps w:val="0"/>
              <w:noProof/>
              <w:sz w:val="24"/>
              <w:szCs w:val="24"/>
              <w:lang w:eastAsia="de-DE"/>
            </w:rPr>
          </w:pPr>
          <w:hyperlink w:anchor="_Toc225238120" w:history="1">
            <w:r w:rsidRPr="003E21FE">
              <w:rPr>
                <w:rStyle w:val="Hyperlink"/>
                <w:rFonts w:ascii="Open Sans" w:eastAsia="Times New Roman" w:hAnsi="Open Sans" w:cs="Open Sans"/>
                <w:noProof/>
                <w:lang w:eastAsia="de-DE"/>
              </w:rPr>
              <w:t>15. Haftung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_Toc225238120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1AE2A4" w14:textId="4F2A4781" w:rsidR="00D86EB0" w:rsidRDefault="00D86EB0">
          <w:pPr>
            <w:pStyle w:val="Verzeichnis2"/>
            <w:tabs>
              <w:tab w:val="right" w:leader="dot" w:pos="9062"/>
            </w:tabs>
            <w:rPr>
              <w:rFonts w:eastAsiaTheme="minorEastAsia"/>
              <w:b w:val="0"/>
              <w:bCs w:val="0"/>
              <w:smallCaps w:val="0"/>
              <w:noProof/>
              <w:sz w:val="24"/>
              <w:szCs w:val="24"/>
              <w:lang w:eastAsia="de-DE"/>
            </w:rPr>
          </w:pPr>
          <w:hyperlink w:anchor="_Toc225238121" w:history="1">
            <w:r w:rsidRPr="003E21FE">
              <w:rPr>
                <w:rStyle w:val="Hyperlink"/>
                <w:rFonts w:ascii="Open Sans" w:eastAsia="Times New Roman" w:hAnsi="Open Sans" w:cs="Open Sans"/>
                <w:noProof/>
                <w:lang w:eastAsia="de-DE"/>
              </w:rPr>
              <w:t>16. Laufzeit und Beendigung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_Toc225238121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757463" w14:textId="1465FEC6" w:rsidR="00D86EB0" w:rsidRDefault="00D86EB0">
          <w:pPr>
            <w:pStyle w:val="Verzeichnis2"/>
            <w:tabs>
              <w:tab w:val="right" w:leader="dot" w:pos="9062"/>
            </w:tabs>
            <w:rPr>
              <w:rFonts w:eastAsiaTheme="minorEastAsia"/>
              <w:b w:val="0"/>
              <w:bCs w:val="0"/>
              <w:smallCaps w:val="0"/>
              <w:noProof/>
              <w:sz w:val="24"/>
              <w:szCs w:val="24"/>
              <w:lang w:eastAsia="de-DE"/>
            </w:rPr>
          </w:pPr>
          <w:hyperlink w:anchor="_Toc225238122" w:history="1">
            <w:r w:rsidRPr="003E21FE">
              <w:rPr>
                <w:rStyle w:val="Hyperlink"/>
                <w:rFonts w:ascii="Open Sans" w:eastAsia="Times New Roman" w:hAnsi="Open Sans" w:cs="Open Sans"/>
                <w:noProof/>
                <w:lang w:eastAsia="de-DE"/>
              </w:rPr>
              <w:t>17. Änderungen der EULA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_Toc225238122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FEC664" w14:textId="15B6DE25" w:rsidR="00D86EB0" w:rsidRDefault="00D86EB0">
          <w:pPr>
            <w:pStyle w:val="Verzeichnis2"/>
            <w:tabs>
              <w:tab w:val="right" w:leader="dot" w:pos="9062"/>
            </w:tabs>
            <w:rPr>
              <w:rFonts w:eastAsiaTheme="minorEastAsia"/>
              <w:b w:val="0"/>
              <w:bCs w:val="0"/>
              <w:smallCaps w:val="0"/>
              <w:noProof/>
              <w:sz w:val="24"/>
              <w:szCs w:val="24"/>
              <w:lang w:eastAsia="de-DE"/>
            </w:rPr>
          </w:pPr>
          <w:hyperlink w:anchor="_Toc225238123" w:history="1">
            <w:r w:rsidRPr="003E21FE">
              <w:rPr>
                <w:rStyle w:val="Hyperlink"/>
                <w:rFonts w:ascii="Open Sans" w:eastAsia="Times New Roman" w:hAnsi="Open Sans" w:cs="Open Sans"/>
                <w:noProof/>
                <w:lang w:eastAsia="de-DE"/>
              </w:rPr>
              <w:t>18. Anwendbares Recht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_Toc225238123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0DCEA9" w14:textId="5A9AEDB5" w:rsidR="00D86EB0" w:rsidRDefault="00D86EB0">
          <w:pPr>
            <w:pStyle w:val="Verzeichnis2"/>
            <w:tabs>
              <w:tab w:val="right" w:leader="dot" w:pos="9062"/>
            </w:tabs>
            <w:rPr>
              <w:rFonts w:eastAsiaTheme="minorEastAsia"/>
              <w:b w:val="0"/>
              <w:bCs w:val="0"/>
              <w:smallCaps w:val="0"/>
              <w:noProof/>
              <w:sz w:val="24"/>
              <w:szCs w:val="24"/>
              <w:lang w:eastAsia="de-DE"/>
            </w:rPr>
          </w:pPr>
          <w:hyperlink w:anchor="_Toc225238124" w:history="1">
            <w:r w:rsidRPr="003E21FE">
              <w:rPr>
                <w:rStyle w:val="Hyperlink"/>
                <w:rFonts w:ascii="Open Sans" w:eastAsia="Times New Roman" w:hAnsi="Open Sans" w:cs="Open Sans"/>
                <w:noProof/>
                <w:lang w:eastAsia="de-DE"/>
              </w:rPr>
              <w:t>19. Schlussbestimmungen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_Toc225238124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A3E541" w14:textId="7CBDE542" w:rsidR="00D86EB0" w:rsidRPr="00D86EB0" w:rsidRDefault="00D86EB0">
          <w:pPr>
            <w:rPr>
              <w:rFonts w:ascii="Open Sans" w:hAnsi="Open Sans" w:cs="Open Sans"/>
            </w:rPr>
          </w:pPr>
          <w:r w:rsidRPr="00D86EB0">
            <w:rPr>
              <w:rFonts w:ascii="Open Sans" w:hAnsi="Open Sans" w:cs="Open Sans"/>
              <w:b/>
              <w:bCs/>
              <w:noProof/>
            </w:rPr>
            <w:fldChar w:fldCharType="end"/>
          </w:r>
        </w:p>
      </w:sdtContent>
    </w:sdt>
    <w:p w14:paraId="49C08F0B" w14:textId="77777777" w:rsidR="00D86EB0" w:rsidRPr="00D86EB0" w:rsidRDefault="00D86EB0" w:rsidP="00D86EB0">
      <w:pPr>
        <w:rPr>
          <w:rFonts w:ascii="Open Sans" w:hAnsi="Open Sans" w:cs="Open Sans"/>
          <w:b/>
          <w:bCs/>
          <w:lang w:val="en-US"/>
        </w:rPr>
      </w:pPr>
    </w:p>
    <w:p w14:paraId="480BA194" w14:textId="77777777" w:rsidR="00D86EB0" w:rsidRPr="00D86EB0" w:rsidRDefault="00D86EB0" w:rsidP="00D86EB0">
      <w:pPr>
        <w:rPr>
          <w:rFonts w:ascii="Open Sans" w:hAnsi="Open Sans" w:cs="Open Sans"/>
          <w:b/>
          <w:bCs/>
          <w:lang w:val="en-US"/>
        </w:rPr>
      </w:pPr>
    </w:p>
    <w:p w14:paraId="6E6D70EB" w14:textId="77777777" w:rsidR="00D86EB0" w:rsidRPr="00D86EB0" w:rsidRDefault="00D86EB0" w:rsidP="00D86EB0">
      <w:pPr>
        <w:rPr>
          <w:rFonts w:ascii="Open Sans" w:hAnsi="Open Sans" w:cs="Open Sans"/>
          <w:b/>
          <w:bCs/>
          <w:lang w:val="en-US"/>
        </w:rPr>
      </w:pPr>
    </w:p>
    <w:p w14:paraId="79585EBE" w14:textId="77777777" w:rsidR="00D86EB0" w:rsidRPr="00D86EB0" w:rsidRDefault="00D86EB0" w:rsidP="00D86EB0">
      <w:pPr>
        <w:rPr>
          <w:rFonts w:ascii="Open Sans" w:hAnsi="Open Sans" w:cs="Open Sans"/>
          <w:b/>
          <w:bCs/>
          <w:lang w:val="en-US"/>
        </w:rPr>
      </w:pPr>
    </w:p>
    <w:p w14:paraId="43C80991" w14:textId="77777777" w:rsidR="00D86EB0" w:rsidRPr="00D86EB0" w:rsidRDefault="00D86EB0" w:rsidP="00D86EB0">
      <w:pPr>
        <w:rPr>
          <w:rFonts w:ascii="Open Sans" w:hAnsi="Open Sans" w:cs="Open Sans"/>
          <w:b/>
          <w:bCs/>
          <w:lang w:val="en-US"/>
        </w:rPr>
      </w:pPr>
    </w:p>
    <w:p w14:paraId="34E3DF91" w14:textId="77777777" w:rsidR="00D86EB0" w:rsidRPr="00D86EB0" w:rsidRDefault="00D86EB0" w:rsidP="00D86EB0">
      <w:pPr>
        <w:rPr>
          <w:rFonts w:ascii="Open Sans" w:hAnsi="Open Sans" w:cs="Open Sans"/>
          <w:b/>
          <w:bCs/>
          <w:lang w:val="en-US"/>
        </w:rPr>
      </w:pPr>
    </w:p>
    <w:p w14:paraId="0CD1C3F8" w14:textId="77777777" w:rsidR="00D86EB0" w:rsidRDefault="00D86EB0" w:rsidP="00D86EB0">
      <w:pPr>
        <w:rPr>
          <w:rFonts w:ascii="Open Sans" w:hAnsi="Open Sans" w:cs="Open Sans"/>
          <w:b/>
          <w:bCs/>
          <w:lang w:val="en-US"/>
        </w:rPr>
      </w:pPr>
    </w:p>
    <w:p w14:paraId="59DC59BA" w14:textId="77777777" w:rsidR="00D86EB0" w:rsidRPr="00D86EB0" w:rsidRDefault="00D86EB0" w:rsidP="00D86EB0">
      <w:pPr>
        <w:rPr>
          <w:rFonts w:ascii="Open Sans" w:hAnsi="Open Sans" w:cs="Open Sans"/>
          <w:b/>
          <w:bCs/>
          <w:lang w:val="en-US"/>
        </w:rPr>
      </w:pPr>
    </w:p>
    <w:p w14:paraId="4AED88C9" w14:textId="2B0B562A" w:rsidR="00D86EB0" w:rsidRPr="00D86EB0" w:rsidRDefault="00D86EB0" w:rsidP="00D86EB0">
      <w:pPr>
        <w:pStyle w:val="berschrift1"/>
        <w:rPr>
          <w:rFonts w:ascii="Open Sans" w:hAnsi="Open Sans" w:cs="Open Sans"/>
          <w:lang w:val="en-US"/>
        </w:rPr>
      </w:pPr>
      <w:bookmarkStart w:id="0" w:name="_Toc225238105"/>
      <w:r w:rsidRPr="00D86EB0">
        <w:rPr>
          <w:rFonts w:ascii="Open Sans" w:hAnsi="Open Sans" w:cs="Open Sans"/>
          <w:lang w:val="en-US"/>
        </w:rPr>
        <w:lastRenderedPageBreak/>
        <w:t xml:space="preserve">Software License Terms (EULA) – </w:t>
      </w:r>
      <w:r>
        <w:rPr>
          <w:rFonts w:ascii="Open Sans" w:hAnsi="Open Sans" w:cs="Open Sans"/>
          <w:lang w:val="en-US"/>
        </w:rPr>
        <w:t>b</w:t>
      </w:r>
      <w:r w:rsidRPr="00D86EB0">
        <w:rPr>
          <w:rFonts w:ascii="Open Sans" w:hAnsi="Open Sans" w:cs="Open Sans"/>
          <w:lang w:val="en-US"/>
        </w:rPr>
        <w:t>roadify Bridge</w:t>
      </w:r>
      <w:bookmarkEnd w:id="0"/>
    </w:p>
    <w:p w14:paraId="15A56C67" w14:textId="77777777" w:rsidR="00D86EB0" w:rsidRPr="00D86EB0" w:rsidRDefault="00D86EB0" w:rsidP="00D86EB0">
      <w:pPr>
        <w:rPr>
          <w:rFonts w:ascii="Open Sans" w:hAnsi="Open Sans" w:cs="Open Sans"/>
        </w:rPr>
      </w:pPr>
      <w:r w:rsidRPr="00D86EB0">
        <w:rPr>
          <w:rFonts w:ascii="Open Sans" w:hAnsi="Open Sans" w:cs="Open Sans"/>
          <w:b/>
          <w:bCs/>
        </w:rPr>
        <w:t>Stand:</w:t>
      </w:r>
      <w:r w:rsidRPr="00D86EB0">
        <w:rPr>
          <w:rFonts w:ascii="Open Sans" w:hAnsi="Open Sans" w:cs="Open Sans"/>
        </w:rPr>
        <w:t> 24.03.2026</w:t>
      </w:r>
      <w:r w:rsidRPr="00D86EB0">
        <w:rPr>
          <w:rFonts w:ascii="Open Sans" w:hAnsi="Open Sans" w:cs="Open Sans"/>
        </w:rPr>
        <w:br/>
      </w:r>
      <w:r w:rsidRPr="00D86EB0">
        <w:rPr>
          <w:rFonts w:ascii="Open Sans" w:hAnsi="Open Sans" w:cs="Open Sans"/>
          <w:b/>
          <w:bCs/>
        </w:rPr>
        <w:t>Version:</w:t>
      </w:r>
      <w:r w:rsidRPr="00D86EB0">
        <w:rPr>
          <w:rFonts w:ascii="Open Sans" w:hAnsi="Open Sans" w:cs="Open Sans"/>
        </w:rPr>
        <w:t xml:space="preserve"> 1.0 (Release </w:t>
      </w:r>
      <w:proofErr w:type="spellStart"/>
      <w:r w:rsidRPr="00D86EB0">
        <w:rPr>
          <w:rFonts w:ascii="Open Sans" w:hAnsi="Open Sans" w:cs="Open Sans"/>
        </w:rPr>
        <w:t>Candidate</w:t>
      </w:r>
      <w:proofErr w:type="spellEnd"/>
      <w:r w:rsidRPr="00D86EB0">
        <w:rPr>
          <w:rFonts w:ascii="Open Sans" w:hAnsi="Open Sans" w:cs="Open Sans"/>
        </w:rPr>
        <w:t>)</w:t>
      </w:r>
    </w:p>
    <w:p w14:paraId="063C55AE" w14:textId="32FCA1A2" w:rsidR="00D86EB0" w:rsidRPr="00D86EB0" w:rsidRDefault="00D86EB0" w:rsidP="00D86EB0">
      <w:pPr>
        <w:rPr>
          <w:rFonts w:ascii="Open Sans" w:hAnsi="Open Sans" w:cs="Open Sans"/>
        </w:rPr>
      </w:pPr>
    </w:p>
    <w:p w14:paraId="53AFB8C5" w14:textId="77777777" w:rsidR="00D86EB0" w:rsidRPr="00D86EB0" w:rsidRDefault="00D86EB0" w:rsidP="00D86EB0">
      <w:pPr>
        <w:pStyle w:val="berschrift2"/>
        <w:rPr>
          <w:rFonts w:ascii="Open Sans" w:hAnsi="Open Sans" w:cs="Open Sans"/>
        </w:rPr>
      </w:pPr>
      <w:bookmarkStart w:id="1" w:name="_Toc225238106"/>
      <w:r w:rsidRPr="00D86EB0">
        <w:rPr>
          <w:rFonts w:ascii="Open Sans" w:hAnsi="Open Sans" w:cs="Open Sans"/>
        </w:rPr>
        <w:t>1. Anbieter und Geltungsbereich</w:t>
      </w:r>
      <w:bookmarkEnd w:id="1"/>
    </w:p>
    <w:p w14:paraId="17503F20" w14:textId="77777777" w:rsidR="00D86EB0" w:rsidRPr="00D86EB0" w:rsidRDefault="00D86EB0" w:rsidP="00D86EB0">
      <w:pPr>
        <w:rPr>
          <w:rFonts w:ascii="Open Sans" w:hAnsi="Open Sans" w:cs="Open Sans"/>
        </w:rPr>
      </w:pPr>
      <w:r w:rsidRPr="00D86EB0">
        <w:rPr>
          <w:rFonts w:ascii="Open Sans" w:hAnsi="Open Sans" w:cs="Open Sans"/>
        </w:rPr>
        <w:t>Diese Endnutzer-Lizenzvereinbarung („EULA“) regelt die Installation, den Download und die Nutzung der Software </w:t>
      </w:r>
      <w:r w:rsidRPr="00D86EB0">
        <w:rPr>
          <w:rFonts w:ascii="Open Sans" w:hAnsi="Open Sans" w:cs="Open Sans"/>
          <w:b/>
          <w:bCs/>
        </w:rPr>
        <w:t>Broadify Bridge</w:t>
      </w:r>
      <w:r w:rsidRPr="00D86EB0">
        <w:rPr>
          <w:rFonts w:ascii="Open Sans" w:hAnsi="Open Sans" w:cs="Open Sans"/>
        </w:rPr>
        <w:t> („Software“).</w:t>
      </w:r>
    </w:p>
    <w:p w14:paraId="7C927521" w14:textId="77777777" w:rsidR="00D86EB0" w:rsidRPr="00D86EB0" w:rsidRDefault="00D86EB0" w:rsidP="00D86EB0">
      <w:pPr>
        <w:rPr>
          <w:rFonts w:ascii="Open Sans" w:hAnsi="Open Sans" w:cs="Open Sans"/>
        </w:rPr>
      </w:pPr>
      <w:r w:rsidRPr="00D86EB0">
        <w:rPr>
          <w:rFonts w:ascii="Open Sans" w:hAnsi="Open Sans" w:cs="Open Sans"/>
        </w:rPr>
        <w:t>Anbieter ist:</w:t>
      </w:r>
    </w:p>
    <w:p w14:paraId="19A47045" w14:textId="77777777" w:rsidR="00D86EB0" w:rsidRPr="00D86EB0" w:rsidRDefault="00D86EB0" w:rsidP="00D86EB0">
      <w:pPr>
        <w:rPr>
          <w:rFonts w:ascii="Open Sans" w:hAnsi="Open Sans" w:cs="Open Sans"/>
        </w:rPr>
      </w:pPr>
      <w:r w:rsidRPr="00D86EB0">
        <w:rPr>
          <w:rFonts w:ascii="Open Sans" w:hAnsi="Open Sans" w:cs="Open Sans"/>
          <w:b/>
          <w:bCs/>
        </w:rPr>
        <w:t>broadify GmbH</w:t>
      </w:r>
      <w:r w:rsidRPr="00D86EB0">
        <w:rPr>
          <w:rFonts w:ascii="Open Sans" w:hAnsi="Open Sans" w:cs="Open Sans"/>
        </w:rPr>
        <w:br/>
        <w:t>Bahnhofweg 7</w:t>
      </w:r>
      <w:r w:rsidRPr="00D86EB0">
        <w:rPr>
          <w:rFonts w:ascii="Open Sans" w:hAnsi="Open Sans" w:cs="Open Sans"/>
        </w:rPr>
        <w:br/>
        <w:t>78333 Stockach</w:t>
      </w:r>
      <w:r w:rsidRPr="00D86EB0">
        <w:rPr>
          <w:rFonts w:ascii="Open Sans" w:hAnsi="Open Sans" w:cs="Open Sans"/>
        </w:rPr>
        <w:br/>
        <w:t>Deutschland</w:t>
      </w:r>
    </w:p>
    <w:p w14:paraId="5473D584" w14:textId="77777777" w:rsidR="00D86EB0" w:rsidRPr="00D86EB0" w:rsidRDefault="00D86EB0" w:rsidP="00D86EB0">
      <w:pPr>
        <w:rPr>
          <w:rFonts w:ascii="Open Sans" w:hAnsi="Open Sans" w:cs="Open Sans"/>
        </w:rPr>
      </w:pPr>
      <w:r w:rsidRPr="00D86EB0">
        <w:rPr>
          <w:rFonts w:ascii="Open Sans" w:hAnsi="Open Sans" w:cs="Open Sans"/>
        </w:rPr>
        <w:t>Diese EULA gilt für:</w:t>
      </w:r>
    </w:p>
    <w:p w14:paraId="7AD3099B" w14:textId="77777777" w:rsidR="00D86EB0" w:rsidRPr="00D86EB0" w:rsidRDefault="00D86EB0" w:rsidP="00D86EB0">
      <w:pPr>
        <w:numPr>
          <w:ilvl w:val="0"/>
          <w:numId w:val="1"/>
        </w:numPr>
        <w:rPr>
          <w:rFonts w:ascii="Open Sans" w:hAnsi="Open Sans" w:cs="Open Sans"/>
        </w:rPr>
      </w:pPr>
      <w:r w:rsidRPr="00D86EB0">
        <w:rPr>
          <w:rFonts w:ascii="Open Sans" w:hAnsi="Open Sans" w:cs="Open Sans"/>
        </w:rPr>
        <w:t>die lokal installierbare Desktop- und Bridge-Komponente („Broadify Bridge“)</w:t>
      </w:r>
    </w:p>
    <w:p w14:paraId="0D248BA7" w14:textId="77777777" w:rsidR="00D86EB0" w:rsidRPr="00D86EB0" w:rsidRDefault="00D86EB0" w:rsidP="00D86EB0">
      <w:pPr>
        <w:numPr>
          <w:ilvl w:val="0"/>
          <w:numId w:val="1"/>
        </w:numPr>
        <w:rPr>
          <w:rFonts w:ascii="Open Sans" w:hAnsi="Open Sans" w:cs="Open Sans"/>
        </w:rPr>
      </w:pPr>
      <w:r w:rsidRPr="00D86EB0">
        <w:rPr>
          <w:rFonts w:ascii="Open Sans" w:hAnsi="Open Sans" w:cs="Open Sans"/>
        </w:rPr>
        <w:t>zugehörige Updates, Patches und Versionen</w:t>
      </w:r>
    </w:p>
    <w:p w14:paraId="4E0E4163" w14:textId="77777777" w:rsidR="00D86EB0" w:rsidRPr="00D86EB0" w:rsidRDefault="00D86EB0" w:rsidP="00D86EB0">
      <w:pPr>
        <w:rPr>
          <w:rFonts w:ascii="Open Sans" w:hAnsi="Open Sans" w:cs="Open Sans"/>
        </w:rPr>
      </w:pPr>
      <w:r w:rsidRPr="00D86EB0">
        <w:rPr>
          <w:rFonts w:ascii="Open Sans" w:hAnsi="Open Sans" w:cs="Open Sans"/>
        </w:rPr>
        <w:t>Sofern die Nutzung im Rahmen eines gesonderten Vertrags (z. B. SaaS-Vertrag) erfolgt, hat dieser Vorrang.</w:t>
      </w:r>
    </w:p>
    <w:p w14:paraId="13EF43E4" w14:textId="05CCD94F" w:rsidR="00D86EB0" w:rsidRPr="00D86EB0" w:rsidRDefault="00D86EB0" w:rsidP="00D86EB0">
      <w:pPr>
        <w:rPr>
          <w:rFonts w:ascii="Open Sans" w:hAnsi="Open Sans" w:cs="Open Sans"/>
        </w:rPr>
      </w:pPr>
    </w:p>
    <w:p w14:paraId="5D0C3BE5" w14:textId="77777777" w:rsidR="00D86EB0" w:rsidRPr="00D86EB0" w:rsidRDefault="00D86EB0" w:rsidP="00D86EB0">
      <w:pPr>
        <w:pStyle w:val="berschrift2"/>
        <w:rPr>
          <w:rFonts w:ascii="Open Sans" w:hAnsi="Open Sans" w:cs="Open Sans"/>
        </w:rPr>
      </w:pPr>
      <w:bookmarkStart w:id="2" w:name="_Toc225238107"/>
      <w:r w:rsidRPr="00D86EB0">
        <w:rPr>
          <w:rFonts w:ascii="Open Sans" w:hAnsi="Open Sans" w:cs="Open Sans"/>
        </w:rPr>
        <w:t>2. Beschreibung der Software</w:t>
      </w:r>
      <w:bookmarkEnd w:id="2"/>
    </w:p>
    <w:p w14:paraId="3962B7A1" w14:textId="77777777" w:rsidR="00D86EB0" w:rsidRPr="00D86EB0" w:rsidRDefault="00D86EB0" w:rsidP="00D86EB0">
      <w:pPr>
        <w:rPr>
          <w:rFonts w:ascii="Open Sans" w:hAnsi="Open Sans" w:cs="Open Sans"/>
        </w:rPr>
      </w:pPr>
      <w:r w:rsidRPr="00D86EB0">
        <w:rPr>
          <w:rFonts w:ascii="Open Sans" w:hAnsi="Open Sans" w:cs="Open Sans"/>
        </w:rPr>
        <w:t>Broadify Bridge ist eine lokal installierte Software, die:</w:t>
      </w:r>
    </w:p>
    <w:p w14:paraId="1B2B637F" w14:textId="77777777" w:rsidR="00D86EB0" w:rsidRPr="00D86EB0" w:rsidRDefault="00D86EB0" w:rsidP="00D86EB0">
      <w:pPr>
        <w:numPr>
          <w:ilvl w:val="0"/>
          <w:numId w:val="2"/>
        </w:numPr>
        <w:rPr>
          <w:rFonts w:ascii="Open Sans" w:hAnsi="Open Sans" w:cs="Open Sans"/>
        </w:rPr>
      </w:pPr>
      <w:r w:rsidRPr="00D86EB0">
        <w:rPr>
          <w:rFonts w:ascii="Open Sans" w:hAnsi="Open Sans" w:cs="Open Sans"/>
        </w:rPr>
        <w:t>eine Verbindung zwischen lokalen Systemen und der Broadify Web App herstellt</w:t>
      </w:r>
    </w:p>
    <w:p w14:paraId="6A94C7F7" w14:textId="77777777" w:rsidR="00D86EB0" w:rsidRPr="00D86EB0" w:rsidRDefault="00D86EB0" w:rsidP="00D86EB0">
      <w:pPr>
        <w:numPr>
          <w:ilvl w:val="0"/>
          <w:numId w:val="2"/>
        </w:numPr>
        <w:rPr>
          <w:rFonts w:ascii="Open Sans" w:hAnsi="Open Sans" w:cs="Open Sans"/>
        </w:rPr>
      </w:pPr>
      <w:r w:rsidRPr="00D86EB0">
        <w:rPr>
          <w:rFonts w:ascii="Open Sans" w:hAnsi="Open Sans" w:cs="Open Sans"/>
        </w:rPr>
        <w:t>Befehle, Konfigurationen und Statusinformationen zwischen Systemen überträgt</w:t>
      </w:r>
    </w:p>
    <w:p w14:paraId="68C83DD9" w14:textId="77777777" w:rsidR="00D86EB0" w:rsidRPr="00D86EB0" w:rsidRDefault="00D86EB0" w:rsidP="00D86EB0">
      <w:pPr>
        <w:numPr>
          <w:ilvl w:val="0"/>
          <w:numId w:val="2"/>
        </w:numPr>
        <w:rPr>
          <w:rFonts w:ascii="Open Sans" w:hAnsi="Open Sans" w:cs="Open Sans"/>
        </w:rPr>
      </w:pPr>
      <w:r w:rsidRPr="00D86EB0">
        <w:rPr>
          <w:rFonts w:ascii="Open Sans" w:hAnsi="Open Sans" w:cs="Open Sans"/>
        </w:rPr>
        <w:lastRenderedPageBreak/>
        <w:t xml:space="preserve">lokale Komponenten (z. B. </w:t>
      </w:r>
      <w:proofErr w:type="spellStart"/>
      <w:r w:rsidRPr="00D86EB0">
        <w:rPr>
          <w:rFonts w:ascii="Open Sans" w:hAnsi="Open Sans" w:cs="Open Sans"/>
        </w:rPr>
        <w:t>Engines</w:t>
      </w:r>
      <w:proofErr w:type="spellEnd"/>
      <w:r w:rsidRPr="00D86EB0">
        <w:rPr>
          <w:rFonts w:ascii="Open Sans" w:hAnsi="Open Sans" w:cs="Open Sans"/>
        </w:rPr>
        <w:t>, Outputs, Grafiken) technisch anbindet und steuert</w:t>
      </w:r>
    </w:p>
    <w:p w14:paraId="64F995FB" w14:textId="77777777" w:rsidR="00D86EB0" w:rsidRPr="00D86EB0" w:rsidRDefault="00D86EB0" w:rsidP="00D86EB0">
      <w:pPr>
        <w:rPr>
          <w:rFonts w:ascii="Open Sans" w:hAnsi="Open Sans" w:cs="Open Sans"/>
        </w:rPr>
      </w:pPr>
      <w:r w:rsidRPr="00D86EB0">
        <w:rPr>
          <w:rFonts w:ascii="Open Sans" w:hAnsi="Open Sans" w:cs="Open Sans"/>
        </w:rPr>
        <w:t>Die Software ist Bestandteil eines verteilten Systems bestehend aus:</w:t>
      </w:r>
    </w:p>
    <w:p w14:paraId="55FBAA74" w14:textId="77777777" w:rsidR="00D86EB0" w:rsidRPr="00D86EB0" w:rsidRDefault="00D86EB0" w:rsidP="00D86EB0">
      <w:pPr>
        <w:numPr>
          <w:ilvl w:val="0"/>
          <w:numId w:val="3"/>
        </w:numPr>
        <w:rPr>
          <w:rFonts w:ascii="Open Sans" w:hAnsi="Open Sans" w:cs="Open Sans"/>
        </w:rPr>
      </w:pPr>
      <w:proofErr w:type="gramStart"/>
      <w:r w:rsidRPr="00D86EB0">
        <w:rPr>
          <w:rFonts w:ascii="Open Sans" w:hAnsi="Open Sans" w:cs="Open Sans"/>
        </w:rPr>
        <w:t>Web App</w:t>
      </w:r>
      <w:proofErr w:type="gramEnd"/>
    </w:p>
    <w:p w14:paraId="32C7100A" w14:textId="77777777" w:rsidR="00D86EB0" w:rsidRPr="00D86EB0" w:rsidRDefault="00D86EB0" w:rsidP="00D86EB0">
      <w:pPr>
        <w:numPr>
          <w:ilvl w:val="0"/>
          <w:numId w:val="3"/>
        </w:numPr>
        <w:rPr>
          <w:rFonts w:ascii="Open Sans" w:hAnsi="Open Sans" w:cs="Open Sans"/>
        </w:rPr>
      </w:pPr>
      <w:r w:rsidRPr="00D86EB0">
        <w:rPr>
          <w:rFonts w:ascii="Open Sans" w:hAnsi="Open Sans" w:cs="Open Sans"/>
        </w:rPr>
        <w:t>Relay-Infrastruktur</w:t>
      </w:r>
    </w:p>
    <w:p w14:paraId="19BF18B1" w14:textId="77777777" w:rsidR="00D86EB0" w:rsidRPr="00D86EB0" w:rsidRDefault="00D86EB0" w:rsidP="00D86EB0">
      <w:pPr>
        <w:numPr>
          <w:ilvl w:val="0"/>
          <w:numId w:val="3"/>
        </w:numPr>
        <w:rPr>
          <w:rFonts w:ascii="Open Sans" w:hAnsi="Open Sans" w:cs="Open Sans"/>
        </w:rPr>
      </w:pPr>
      <w:r w:rsidRPr="00D86EB0">
        <w:rPr>
          <w:rFonts w:ascii="Open Sans" w:hAnsi="Open Sans" w:cs="Open Sans"/>
        </w:rPr>
        <w:t>lokaler Bridge</w:t>
      </w:r>
    </w:p>
    <w:p w14:paraId="5322F599" w14:textId="623016B7" w:rsidR="00D86EB0" w:rsidRPr="00D86EB0" w:rsidRDefault="00D86EB0" w:rsidP="00D86EB0">
      <w:pPr>
        <w:rPr>
          <w:rFonts w:ascii="Open Sans" w:hAnsi="Open Sans" w:cs="Open Sans"/>
        </w:rPr>
      </w:pPr>
    </w:p>
    <w:p w14:paraId="7F34CA5E" w14:textId="77777777" w:rsidR="00D86EB0" w:rsidRPr="00D86EB0" w:rsidRDefault="00D86EB0" w:rsidP="00D86EB0">
      <w:pPr>
        <w:pStyle w:val="berschrift2"/>
        <w:rPr>
          <w:rFonts w:ascii="Open Sans" w:hAnsi="Open Sans" w:cs="Open Sans"/>
        </w:rPr>
      </w:pPr>
      <w:bookmarkStart w:id="3" w:name="_Toc225238108"/>
      <w:r w:rsidRPr="00D86EB0">
        <w:rPr>
          <w:rFonts w:ascii="Open Sans" w:hAnsi="Open Sans" w:cs="Open Sans"/>
        </w:rPr>
        <w:t>3. Lizenzgewährung</w:t>
      </w:r>
      <w:bookmarkEnd w:id="3"/>
    </w:p>
    <w:p w14:paraId="2744658C" w14:textId="77777777" w:rsidR="00D86EB0" w:rsidRPr="00D86EB0" w:rsidRDefault="00D86EB0" w:rsidP="00D86EB0">
      <w:pPr>
        <w:rPr>
          <w:rFonts w:ascii="Open Sans" w:hAnsi="Open Sans" w:cs="Open Sans"/>
        </w:rPr>
      </w:pPr>
      <w:r w:rsidRPr="00D86EB0">
        <w:rPr>
          <w:rFonts w:ascii="Open Sans" w:hAnsi="Open Sans" w:cs="Open Sans"/>
        </w:rPr>
        <w:t>broadify gewährt ein:</w:t>
      </w:r>
    </w:p>
    <w:p w14:paraId="05F866D5" w14:textId="77777777" w:rsidR="00D86EB0" w:rsidRPr="00D86EB0" w:rsidRDefault="00D86EB0" w:rsidP="00D86EB0">
      <w:pPr>
        <w:numPr>
          <w:ilvl w:val="0"/>
          <w:numId w:val="4"/>
        </w:numPr>
        <w:rPr>
          <w:rFonts w:ascii="Open Sans" w:hAnsi="Open Sans" w:cs="Open Sans"/>
        </w:rPr>
      </w:pPr>
      <w:r w:rsidRPr="00D86EB0">
        <w:rPr>
          <w:rFonts w:ascii="Open Sans" w:hAnsi="Open Sans" w:cs="Open Sans"/>
        </w:rPr>
        <w:t>einfaches</w:t>
      </w:r>
    </w:p>
    <w:p w14:paraId="258DAAFC" w14:textId="77777777" w:rsidR="00D86EB0" w:rsidRPr="00D86EB0" w:rsidRDefault="00D86EB0" w:rsidP="00D86EB0">
      <w:pPr>
        <w:numPr>
          <w:ilvl w:val="0"/>
          <w:numId w:val="4"/>
        </w:numPr>
        <w:rPr>
          <w:rFonts w:ascii="Open Sans" w:hAnsi="Open Sans" w:cs="Open Sans"/>
        </w:rPr>
      </w:pPr>
      <w:r w:rsidRPr="00D86EB0">
        <w:rPr>
          <w:rFonts w:ascii="Open Sans" w:hAnsi="Open Sans" w:cs="Open Sans"/>
        </w:rPr>
        <w:t>nicht exklusives</w:t>
      </w:r>
    </w:p>
    <w:p w14:paraId="46E54277" w14:textId="77777777" w:rsidR="00D86EB0" w:rsidRPr="00D86EB0" w:rsidRDefault="00D86EB0" w:rsidP="00D86EB0">
      <w:pPr>
        <w:numPr>
          <w:ilvl w:val="0"/>
          <w:numId w:val="4"/>
        </w:numPr>
        <w:rPr>
          <w:rFonts w:ascii="Open Sans" w:hAnsi="Open Sans" w:cs="Open Sans"/>
        </w:rPr>
      </w:pPr>
      <w:r w:rsidRPr="00D86EB0">
        <w:rPr>
          <w:rFonts w:ascii="Open Sans" w:hAnsi="Open Sans" w:cs="Open Sans"/>
        </w:rPr>
        <w:t>nicht übertragbares</w:t>
      </w:r>
    </w:p>
    <w:p w14:paraId="64339C8E" w14:textId="77777777" w:rsidR="00D86EB0" w:rsidRPr="00D86EB0" w:rsidRDefault="00D86EB0" w:rsidP="00D86EB0">
      <w:pPr>
        <w:numPr>
          <w:ilvl w:val="0"/>
          <w:numId w:val="4"/>
        </w:numPr>
        <w:rPr>
          <w:rFonts w:ascii="Open Sans" w:hAnsi="Open Sans" w:cs="Open Sans"/>
        </w:rPr>
      </w:pPr>
      <w:r w:rsidRPr="00D86EB0">
        <w:rPr>
          <w:rFonts w:ascii="Open Sans" w:hAnsi="Open Sans" w:cs="Open Sans"/>
        </w:rPr>
        <w:t>nicht unterlizenzierbares</w:t>
      </w:r>
    </w:p>
    <w:p w14:paraId="2B09DECF" w14:textId="77777777" w:rsidR="00D86EB0" w:rsidRPr="00D86EB0" w:rsidRDefault="00D86EB0" w:rsidP="00D86EB0">
      <w:pPr>
        <w:rPr>
          <w:rFonts w:ascii="Open Sans" w:hAnsi="Open Sans" w:cs="Open Sans"/>
        </w:rPr>
      </w:pPr>
      <w:r w:rsidRPr="00D86EB0">
        <w:rPr>
          <w:rFonts w:ascii="Open Sans" w:hAnsi="Open Sans" w:cs="Open Sans"/>
        </w:rPr>
        <w:t>Nutzungsrecht zur Installation und Nutzung der Software.</w:t>
      </w:r>
    </w:p>
    <w:p w14:paraId="34B58244" w14:textId="77777777" w:rsidR="00D86EB0" w:rsidRPr="00D86EB0" w:rsidRDefault="00D86EB0" w:rsidP="00D86EB0">
      <w:pPr>
        <w:rPr>
          <w:rFonts w:ascii="Open Sans" w:hAnsi="Open Sans" w:cs="Open Sans"/>
        </w:rPr>
      </w:pPr>
      <w:r w:rsidRPr="00D86EB0">
        <w:rPr>
          <w:rFonts w:ascii="Open Sans" w:hAnsi="Open Sans" w:cs="Open Sans"/>
        </w:rPr>
        <w:t>Die Nutzung ist ausschließlich:</w:t>
      </w:r>
    </w:p>
    <w:p w14:paraId="32534717" w14:textId="77777777" w:rsidR="00D86EB0" w:rsidRPr="00D86EB0" w:rsidRDefault="00D86EB0" w:rsidP="00D86EB0">
      <w:pPr>
        <w:numPr>
          <w:ilvl w:val="0"/>
          <w:numId w:val="5"/>
        </w:numPr>
        <w:rPr>
          <w:rFonts w:ascii="Open Sans" w:hAnsi="Open Sans" w:cs="Open Sans"/>
        </w:rPr>
      </w:pPr>
      <w:r w:rsidRPr="00D86EB0">
        <w:rPr>
          <w:rFonts w:ascii="Open Sans" w:hAnsi="Open Sans" w:cs="Open Sans"/>
        </w:rPr>
        <w:t>für eigene Zwecke</w:t>
      </w:r>
    </w:p>
    <w:p w14:paraId="3FDB15C5" w14:textId="77777777" w:rsidR="00D86EB0" w:rsidRPr="00D86EB0" w:rsidRDefault="00D86EB0" w:rsidP="00D86EB0">
      <w:pPr>
        <w:numPr>
          <w:ilvl w:val="0"/>
          <w:numId w:val="5"/>
        </w:numPr>
        <w:rPr>
          <w:rFonts w:ascii="Open Sans" w:hAnsi="Open Sans" w:cs="Open Sans"/>
        </w:rPr>
      </w:pPr>
      <w:r w:rsidRPr="00D86EB0">
        <w:rPr>
          <w:rFonts w:ascii="Open Sans" w:hAnsi="Open Sans" w:cs="Open Sans"/>
        </w:rPr>
        <w:t>im Rahmen der vorgesehenen Systemarchitektur</w:t>
      </w:r>
      <w:r w:rsidRPr="00D86EB0">
        <w:rPr>
          <w:rFonts w:ascii="Open Sans" w:hAnsi="Open Sans" w:cs="Open Sans"/>
        </w:rPr>
        <w:br/>
        <w:t>zulässig.</w:t>
      </w:r>
    </w:p>
    <w:p w14:paraId="52DF0D4B" w14:textId="7747448D" w:rsidR="00D86EB0" w:rsidRPr="00D86EB0" w:rsidRDefault="00D86EB0" w:rsidP="00D86EB0">
      <w:pPr>
        <w:rPr>
          <w:rFonts w:ascii="Open Sans" w:hAnsi="Open Sans" w:cs="Open Sans"/>
        </w:rPr>
      </w:pPr>
    </w:p>
    <w:p w14:paraId="520DD135" w14:textId="77777777" w:rsidR="00D86EB0" w:rsidRPr="00D86EB0" w:rsidRDefault="00D86EB0" w:rsidP="00D86EB0">
      <w:pPr>
        <w:pStyle w:val="berschrift2"/>
        <w:rPr>
          <w:rFonts w:ascii="Open Sans" w:hAnsi="Open Sans" w:cs="Open Sans"/>
        </w:rPr>
      </w:pPr>
      <w:bookmarkStart w:id="4" w:name="_Toc225238109"/>
      <w:r w:rsidRPr="00D86EB0">
        <w:rPr>
          <w:rFonts w:ascii="Open Sans" w:hAnsi="Open Sans" w:cs="Open Sans"/>
        </w:rPr>
        <w:t>4. Installation und Verantwortung des Kunden</w:t>
      </w:r>
      <w:bookmarkEnd w:id="4"/>
    </w:p>
    <w:p w14:paraId="771FCBB9" w14:textId="77777777" w:rsidR="00D86EB0" w:rsidRPr="00D86EB0" w:rsidRDefault="00D86EB0" w:rsidP="00D86EB0">
      <w:pPr>
        <w:rPr>
          <w:rFonts w:ascii="Open Sans" w:hAnsi="Open Sans" w:cs="Open Sans"/>
        </w:rPr>
      </w:pPr>
      <w:r w:rsidRPr="00D86EB0">
        <w:rPr>
          <w:rFonts w:ascii="Open Sans" w:hAnsi="Open Sans" w:cs="Open Sans"/>
        </w:rPr>
        <w:t>Die Software wird auf Systemen des Kunden installiert.</w:t>
      </w:r>
    </w:p>
    <w:p w14:paraId="19D76083" w14:textId="77777777" w:rsidR="00D86EB0" w:rsidRPr="00D86EB0" w:rsidRDefault="00D86EB0" w:rsidP="00D86EB0">
      <w:pPr>
        <w:rPr>
          <w:rFonts w:ascii="Open Sans" w:hAnsi="Open Sans" w:cs="Open Sans"/>
        </w:rPr>
      </w:pPr>
      <w:r w:rsidRPr="00D86EB0">
        <w:rPr>
          <w:rFonts w:ascii="Open Sans" w:hAnsi="Open Sans" w:cs="Open Sans"/>
        </w:rPr>
        <w:t>Der Kunde ist verantwortlich für:</w:t>
      </w:r>
    </w:p>
    <w:p w14:paraId="769E2F11" w14:textId="77777777" w:rsidR="00D86EB0" w:rsidRPr="00D86EB0" w:rsidRDefault="00D86EB0" w:rsidP="00D86EB0">
      <w:pPr>
        <w:numPr>
          <w:ilvl w:val="0"/>
          <w:numId w:val="6"/>
        </w:numPr>
        <w:rPr>
          <w:rFonts w:ascii="Open Sans" w:hAnsi="Open Sans" w:cs="Open Sans"/>
        </w:rPr>
      </w:pPr>
      <w:r w:rsidRPr="00D86EB0">
        <w:rPr>
          <w:rFonts w:ascii="Open Sans" w:hAnsi="Open Sans" w:cs="Open Sans"/>
        </w:rPr>
        <w:t>Systemumgebung und Infrastruktur</w:t>
      </w:r>
    </w:p>
    <w:p w14:paraId="2D80A932" w14:textId="77777777" w:rsidR="00D86EB0" w:rsidRPr="00D86EB0" w:rsidRDefault="00D86EB0" w:rsidP="00D86EB0">
      <w:pPr>
        <w:numPr>
          <w:ilvl w:val="0"/>
          <w:numId w:val="6"/>
        </w:numPr>
        <w:rPr>
          <w:rFonts w:ascii="Open Sans" w:hAnsi="Open Sans" w:cs="Open Sans"/>
        </w:rPr>
      </w:pPr>
      <w:r w:rsidRPr="00D86EB0">
        <w:rPr>
          <w:rFonts w:ascii="Open Sans" w:hAnsi="Open Sans" w:cs="Open Sans"/>
        </w:rPr>
        <w:t>Netzwerkkonfiguration</w:t>
      </w:r>
    </w:p>
    <w:p w14:paraId="3BE7ACF8" w14:textId="77777777" w:rsidR="00D86EB0" w:rsidRPr="00D86EB0" w:rsidRDefault="00D86EB0" w:rsidP="00D86EB0">
      <w:pPr>
        <w:numPr>
          <w:ilvl w:val="0"/>
          <w:numId w:val="6"/>
        </w:numPr>
        <w:rPr>
          <w:rFonts w:ascii="Open Sans" w:hAnsi="Open Sans" w:cs="Open Sans"/>
        </w:rPr>
      </w:pPr>
      <w:r w:rsidRPr="00D86EB0">
        <w:rPr>
          <w:rFonts w:ascii="Open Sans" w:hAnsi="Open Sans" w:cs="Open Sans"/>
        </w:rPr>
        <w:lastRenderedPageBreak/>
        <w:t>Zugriffsschutz und Sicherheit</w:t>
      </w:r>
    </w:p>
    <w:p w14:paraId="41E37CB6" w14:textId="77777777" w:rsidR="00D86EB0" w:rsidRPr="00D86EB0" w:rsidRDefault="00D86EB0" w:rsidP="00D86EB0">
      <w:pPr>
        <w:numPr>
          <w:ilvl w:val="0"/>
          <w:numId w:val="6"/>
        </w:numPr>
        <w:rPr>
          <w:rFonts w:ascii="Open Sans" w:hAnsi="Open Sans" w:cs="Open Sans"/>
        </w:rPr>
      </w:pPr>
      <w:r w:rsidRPr="00D86EB0">
        <w:rPr>
          <w:rFonts w:ascii="Open Sans" w:hAnsi="Open Sans" w:cs="Open Sans"/>
        </w:rPr>
        <w:t>Benutzer- und Rechteverwaltung</w:t>
      </w:r>
    </w:p>
    <w:p w14:paraId="4F342B0E" w14:textId="77777777" w:rsidR="00D86EB0" w:rsidRPr="00D86EB0" w:rsidRDefault="00D86EB0" w:rsidP="00D86EB0">
      <w:pPr>
        <w:rPr>
          <w:rFonts w:ascii="Open Sans" w:hAnsi="Open Sans" w:cs="Open Sans"/>
        </w:rPr>
      </w:pPr>
      <w:r w:rsidRPr="00D86EB0">
        <w:rPr>
          <w:rFonts w:ascii="Open Sans" w:hAnsi="Open Sans" w:cs="Open Sans"/>
        </w:rPr>
        <w:t>broadify übernimmt keine Verantwortung für:</w:t>
      </w:r>
    </w:p>
    <w:p w14:paraId="1F64A93B" w14:textId="77777777" w:rsidR="00D86EB0" w:rsidRPr="00D86EB0" w:rsidRDefault="00D86EB0" w:rsidP="00D86EB0">
      <w:pPr>
        <w:numPr>
          <w:ilvl w:val="0"/>
          <w:numId w:val="7"/>
        </w:numPr>
        <w:rPr>
          <w:rFonts w:ascii="Open Sans" w:hAnsi="Open Sans" w:cs="Open Sans"/>
        </w:rPr>
      </w:pPr>
      <w:r w:rsidRPr="00D86EB0">
        <w:rPr>
          <w:rFonts w:ascii="Open Sans" w:hAnsi="Open Sans" w:cs="Open Sans"/>
        </w:rPr>
        <w:t>lokale Fehlkonfigurationen</w:t>
      </w:r>
    </w:p>
    <w:p w14:paraId="73BCFA8C" w14:textId="77777777" w:rsidR="00D86EB0" w:rsidRPr="00D86EB0" w:rsidRDefault="00D86EB0" w:rsidP="00D86EB0">
      <w:pPr>
        <w:numPr>
          <w:ilvl w:val="0"/>
          <w:numId w:val="7"/>
        </w:numPr>
        <w:rPr>
          <w:rFonts w:ascii="Open Sans" w:hAnsi="Open Sans" w:cs="Open Sans"/>
        </w:rPr>
      </w:pPr>
      <w:r w:rsidRPr="00D86EB0">
        <w:rPr>
          <w:rFonts w:ascii="Open Sans" w:hAnsi="Open Sans" w:cs="Open Sans"/>
        </w:rPr>
        <w:t>Sicherheitslücken in Kundensystemen</w:t>
      </w:r>
    </w:p>
    <w:p w14:paraId="33E4BCF4" w14:textId="77777777" w:rsidR="00D86EB0" w:rsidRPr="00D86EB0" w:rsidRDefault="00D86EB0" w:rsidP="00D86EB0">
      <w:pPr>
        <w:numPr>
          <w:ilvl w:val="0"/>
          <w:numId w:val="7"/>
        </w:numPr>
        <w:rPr>
          <w:rFonts w:ascii="Open Sans" w:hAnsi="Open Sans" w:cs="Open Sans"/>
        </w:rPr>
      </w:pPr>
      <w:r w:rsidRPr="00D86EB0">
        <w:rPr>
          <w:rFonts w:ascii="Open Sans" w:hAnsi="Open Sans" w:cs="Open Sans"/>
        </w:rPr>
        <w:t>inkompatible Hardware oder Software</w:t>
      </w:r>
    </w:p>
    <w:p w14:paraId="6931AC4A" w14:textId="553DA7B7" w:rsidR="00D86EB0" w:rsidRPr="00D86EB0" w:rsidRDefault="00D86EB0" w:rsidP="00D86EB0">
      <w:pPr>
        <w:rPr>
          <w:rFonts w:ascii="Open Sans" w:hAnsi="Open Sans" w:cs="Open Sans"/>
        </w:rPr>
      </w:pPr>
    </w:p>
    <w:p w14:paraId="31AB6FF2" w14:textId="77777777" w:rsidR="00D86EB0" w:rsidRPr="00D86EB0" w:rsidRDefault="00D86EB0" w:rsidP="00D86EB0">
      <w:pPr>
        <w:pStyle w:val="berschrift2"/>
        <w:rPr>
          <w:rFonts w:ascii="Open Sans" w:hAnsi="Open Sans" w:cs="Open Sans"/>
        </w:rPr>
      </w:pPr>
      <w:bookmarkStart w:id="5" w:name="_Toc225238110"/>
      <w:r w:rsidRPr="00D86EB0">
        <w:rPr>
          <w:rFonts w:ascii="Open Sans" w:hAnsi="Open Sans" w:cs="Open Sans"/>
        </w:rPr>
        <w:t>5. Remote-Funktionalität und Systemsteuerung</w:t>
      </w:r>
      <w:bookmarkEnd w:id="5"/>
    </w:p>
    <w:p w14:paraId="18F26152" w14:textId="77777777" w:rsidR="00D86EB0" w:rsidRPr="00D86EB0" w:rsidRDefault="00D86EB0" w:rsidP="00D86EB0">
      <w:pPr>
        <w:rPr>
          <w:rFonts w:ascii="Open Sans" w:hAnsi="Open Sans" w:cs="Open Sans"/>
        </w:rPr>
      </w:pPr>
      <w:r w:rsidRPr="00D86EB0">
        <w:rPr>
          <w:rFonts w:ascii="Open Sans" w:hAnsi="Open Sans" w:cs="Open Sans"/>
        </w:rPr>
        <w:t>Die Broadify Bridge stellt eine technische Verbindung zwischen der Broadify Web App und lokalen Systemen her.</w:t>
      </w:r>
    </w:p>
    <w:p w14:paraId="258C486E" w14:textId="77777777" w:rsidR="00D86EB0" w:rsidRPr="00D86EB0" w:rsidRDefault="00D86EB0" w:rsidP="00D86EB0">
      <w:pPr>
        <w:rPr>
          <w:rFonts w:ascii="Open Sans" w:hAnsi="Open Sans" w:cs="Open Sans"/>
        </w:rPr>
      </w:pPr>
      <w:r w:rsidRPr="00D86EB0">
        <w:rPr>
          <w:rFonts w:ascii="Open Sans" w:hAnsi="Open Sans" w:cs="Open Sans"/>
        </w:rPr>
        <w:t>Dabei gilt:</w:t>
      </w:r>
    </w:p>
    <w:p w14:paraId="11C35BEF" w14:textId="77777777" w:rsidR="00D86EB0" w:rsidRPr="00D86EB0" w:rsidRDefault="00D86EB0" w:rsidP="00D86EB0">
      <w:pPr>
        <w:numPr>
          <w:ilvl w:val="0"/>
          <w:numId w:val="8"/>
        </w:numPr>
        <w:rPr>
          <w:rFonts w:ascii="Open Sans" w:hAnsi="Open Sans" w:cs="Open Sans"/>
        </w:rPr>
      </w:pPr>
      <w:r w:rsidRPr="00D86EB0">
        <w:rPr>
          <w:rFonts w:ascii="Open Sans" w:hAnsi="Open Sans" w:cs="Open Sans"/>
        </w:rPr>
        <w:t>Die Software baut </w:t>
      </w:r>
      <w:r w:rsidRPr="00D86EB0">
        <w:rPr>
          <w:rFonts w:ascii="Open Sans" w:hAnsi="Open Sans" w:cs="Open Sans"/>
          <w:b/>
          <w:bCs/>
        </w:rPr>
        <w:t>verschlüsselte Verbindungen (TLS)</w:t>
      </w:r>
      <w:r w:rsidRPr="00D86EB0">
        <w:rPr>
          <w:rFonts w:ascii="Open Sans" w:hAnsi="Open Sans" w:cs="Open Sans"/>
        </w:rPr>
        <w:t> zu Broadify-Diensten oder Infrastrukturpartnern auf</w:t>
      </w:r>
    </w:p>
    <w:p w14:paraId="0EAAAD9A" w14:textId="77777777" w:rsidR="00D86EB0" w:rsidRPr="00D86EB0" w:rsidRDefault="00D86EB0" w:rsidP="00D86EB0">
      <w:pPr>
        <w:numPr>
          <w:ilvl w:val="0"/>
          <w:numId w:val="8"/>
        </w:numPr>
        <w:rPr>
          <w:rFonts w:ascii="Open Sans" w:hAnsi="Open Sans" w:cs="Open Sans"/>
        </w:rPr>
      </w:pPr>
      <w:r w:rsidRPr="00D86EB0">
        <w:rPr>
          <w:rFonts w:ascii="Open Sans" w:hAnsi="Open Sans" w:cs="Open Sans"/>
        </w:rPr>
        <w:t>Über diese Verbindung können </w:t>
      </w:r>
      <w:r w:rsidRPr="00D86EB0">
        <w:rPr>
          <w:rFonts w:ascii="Open Sans" w:hAnsi="Open Sans" w:cs="Open Sans"/>
          <w:b/>
          <w:bCs/>
        </w:rPr>
        <w:t>autorisierte Befehle</w:t>
      </w:r>
      <w:r w:rsidRPr="00D86EB0">
        <w:rPr>
          <w:rFonts w:ascii="Open Sans" w:hAnsi="Open Sans" w:cs="Open Sans"/>
        </w:rPr>
        <w:t> an lokale Systeme übertragen und dort ausgeführt werden</w:t>
      </w:r>
    </w:p>
    <w:p w14:paraId="44D2B540" w14:textId="77777777" w:rsidR="00D86EB0" w:rsidRPr="00D86EB0" w:rsidRDefault="00D86EB0" w:rsidP="00D86EB0">
      <w:pPr>
        <w:rPr>
          <w:rFonts w:ascii="Open Sans" w:hAnsi="Open Sans" w:cs="Open Sans"/>
        </w:rPr>
      </w:pPr>
      <w:r w:rsidRPr="00D86EB0">
        <w:rPr>
          <w:rFonts w:ascii="Open Sans" w:hAnsi="Open Sans" w:cs="Open Sans"/>
        </w:rPr>
        <w:t>Der Kunde erkennt an und stimmt zu:</w:t>
      </w:r>
    </w:p>
    <w:p w14:paraId="62803CF4" w14:textId="77777777" w:rsidR="00D86EB0" w:rsidRPr="00D86EB0" w:rsidRDefault="00D86EB0" w:rsidP="00D86EB0">
      <w:pPr>
        <w:numPr>
          <w:ilvl w:val="0"/>
          <w:numId w:val="9"/>
        </w:numPr>
        <w:rPr>
          <w:rFonts w:ascii="Open Sans" w:hAnsi="Open Sans" w:cs="Open Sans"/>
        </w:rPr>
      </w:pPr>
      <w:r w:rsidRPr="00D86EB0">
        <w:rPr>
          <w:rFonts w:ascii="Open Sans" w:hAnsi="Open Sans" w:cs="Open Sans"/>
        </w:rPr>
        <w:t xml:space="preserve">dass Befehle aus der </w:t>
      </w:r>
      <w:proofErr w:type="gramStart"/>
      <w:r w:rsidRPr="00D86EB0">
        <w:rPr>
          <w:rFonts w:ascii="Open Sans" w:hAnsi="Open Sans" w:cs="Open Sans"/>
        </w:rPr>
        <w:t>Web App</w:t>
      </w:r>
      <w:proofErr w:type="gramEnd"/>
      <w:r w:rsidRPr="00D86EB0">
        <w:rPr>
          <w:rFonts w:ascii="Open Sans" w:hAnsi="Open Sans" w:cs="Open Sans"/>
        </w:rPr>
        <w:t xml:space="preserve"> über Relay-Systeme an die Bridge übermittelt werden können</w:t>
      </w:r>
    </w:p>
    <w:p w14:paraId="6CAF3B46" w14:textId="77777777" w:rsidR="00D86EB0" w:rsidRPr="00D86EB0" w:rsidRDefault="00D86EB0" w:rsidP="00D86EB0">
      <w:pPr>
        <w:numPr>
          <w:ilvl w:val="0"/>
          <w:numId w:val="9"/>
        </w:numPr>
        <w:rPr>
          <w:rFonts w:ascii="Open Sans" w:hAnsi="Open Sans" w:cs="Open Sans"/>
        </w:rPr>
      </w:pPr>
      <w:r w:rsidRPr="00D86EB0">
        <w:rPr>
          <w:rFonts w:ascii="Open Sans" w:hAnsi="Open Sans" w:cs="Open Sans"/>
        </w:rPr>
        <w:t>dass diese Befehle lokal ausgeführt werden können</w:t>
      </w:r>
    </w:p>
    <w:p w14:paraId="1981D615" w14:textId="77777777" w:rsidR="00D86EB0" w:rsidRPr="00D86EB0" w:rsidRDefault="00D86EB0" w:rsidP="00D86EB0">
      <w:pPr>
        <w:numPr>
          <w:ilvl w:val="0"/>
          <w:numId w:val="9"/>
        </w:numPr>
        <w:rPr>
          <w:rFonts w:ascii="Open Sans" w:hAnsi="Open Sans" w:cs="Open Sans"/>
        </w:rPr>
      </w:pPr>
      <w:r w:rsidRPr="00D86EB0">
        <w:rPr>
          <w:rFonts w:ascii="Open Sans" w:hAnsi="Open Sans" w:cs="Open Sans"/>
        </w:rPr>
        <w:t xml:space="preserve">dass dies Änderungen an lokalen Systemzuständen oder Komponenten </w:t>
      </w:r>
      <w:proofErr w:type="gramStart"/>
      <w:r w:rsidRPr="00D86EB0">
        <w:rPr>
          <w:rFonts w:ascii="Open Sans" w:hAnsi="Open Sans" w:cs="Open Sans"/>
        </w:rPr>
        <w:t>bewirken</w:t>
      </w:r>
      <w:proofErr w:type="gramEnd"/>
      <w:r w:rsidRPr="00D86EB0">
        <w:rPr>
          <w:rFonts w:ascii="Open Sans" w:hAnsi="Open Sans" w:cs="Open Sans"/>
        </w:rPr>
        <w:t xml:space="preserve"> kann</w:t>
      </w:r>
    </w:p>
    <w:p w14:paraId="24FE9B74" w14:textId="77777777" w:rsidR="00D86EB0" w:rsidRPr="00D86EB0" w:rsidRDefault="00D86EB0" w:rsidP="00D86EB0">
      <w:pPr>
        <w:rPr>
          <w:rFonts w:ascii="Open Sans" w:hAnsi="Open Sans" w:cs="Open Sans"/>
          <w:b/>
          <w:bCs/>
        </w:rPr>
      </w:pPr>
      <w:r w:rsidRPr="00D86EB0">
        <w:rPr>
          <w:rFonts w:ascii="Open Sans" w:hAnsi="Open Sans" w:cs="Open Sans"/>
          <w:b/>
          <w:bCs/>
        </w:rPr>
        <w:t>Wichtige Einschränkung:</w:t>
      </w:r>
    </w:p>
    <w:p w14:paraId="569E70FA" w14:textId="77777777" w:rsidR="00D86EB0" w:rsidRPr="00D86EB0" w:rsidRDefault="00D86EB0" w:rsidP="00D86EB0">
      <w:pPr>
        <w:numPr>
          <w:ilvl w:val="0"/>
          <w:numId w:val="10"/>
        </w:numPr>
        <w:rPr>
          <w:rFonts w:ascii="Open Sans" w:hAnsi="Open Sans" w:cs="Open Sans"/>
        </w:rPr>
      </w:pPr>
      <w:r w:rsidRPr="00D86EB0">
        <w:rPr>
          <w:rFonts w:ascii="Open Sans" w:hAnsi="Open Sans" w:cs="Open Sans"/>
        </w:rPr>
        <w:t>Alle Aktionen erfolgen ausschließlich auf Basis der vom Kunden eingerichteten:</w:t>
      </w:r>
    </w:p>
    <w:p w14:paraId="17611DBC" w14:textId="77777777" w:rsidR="00D86EB0" w:rsidRPr="00D86EB0" w:rsidRDefault="00D86EB0" w:rsidP="00D86EB0">
      <w:pPr>
        <w:numPr>
          <w:ilvl w:val="1"/>
          <w:numId w:val="10"/>
        </w:numPr>
        <w:rPr>
          <w:rFonts w:ascii="Open Sans" w:hAnsi="Open Sans" w:cs="Open Sans"/>
        </w:rPr>
      </w:pPr>
      <w:r w:rsidRPr="00D86EB0">
        <w:rPr>
          <w:rFonts w:ascii="Open Sans" w:hAnsi="Open Sans" w:cs="Open Sans"/>
        </w:rPr>
        <w:t>Benutzerkonten</w:t>
      </w:r>
    </w:p>
    <w:p w14:paraId="03BE72E4" w14:textId="77777777" w:rsidR="00D86EB0" w:rsidRPr="00D86EB0" w:rsidRDefault="00D86EB0" w:rsidP="00D86EB0">
      <w:pPr>
        <w:numPr>
          <w:ilvl w:val="1"/>
          <w:numId w:val="10"/>
        </w:numPr>
        <w:rPr>
          <w:rFonts w:ascii="Open Sans" w:hAnsi="Open Sans" w:cs="Open Sans"/>
        </w:rPr>
      </w:pPr>
      <w:r w:rsidRPr="00D86EB0">
        <w:rPr>
          <w:rFonts w:ascii="Open Sans" w:hAnsi="Open Sans" w:cs="Open Sans"/>
        </w:rPr>
        <w:t>Rollen</w:t>
      </w:r>
    </w:p>
    <w:p w14:paraId="3C4A5425" w14:textId="77777777" w:rsidR="00D86EB0" w:rsidRPr="00D86EB0" w:rsidRDefault="00D86EB0" w:rsidP="00D86EB0">
      <w:pPr>
        <w:numPr>
          <w:ilvl w:val="1"/>
          <w:numId w:val="10"/>
        </w:numPr>
        <w:rPr>
          <w:rFonts w:ascii="Open Sans" w:hAnsi="Open Sans" w:cs="Open Sans"/>
        </w:rPr>
      </w:pPr>
      <w:r w:rsidRPr="00D86EB0">
        <w:rPr>
          <w:rFonts w:ascii="Open Sans" w:hAnsi="Open Sans" w:cs="Open Sans"/>
        </w:rPr>
        <w:lastRenderedPageBreak/>
        <w:t>Berechtigungen</w:t>
      </w:r>
    </w:p>
    <w:p w14:paraId="0A8AD594" w14:textId="4420FA03" w:rsidR="00D86EB0" w:rsidRPr="00D86EB0" w:rsidRDefault="00D86EB0" w:rsidP="00D86EB0">
      <w:pPr>
        <w:rPr>
          <w:rFonts w:ascii="Open Sans" w:hAnsi="Open Sans" w:cs="Open Sans"/>
        </w:rPr>
      </w:pPr>
      <w:r w:rsidRPr="00D86EB0">
        <w:rPr>
          <w:rFonts w:ascii="Open Sans" w:hAnsi="Open Sans" w:cs="Open Sans"/>
          <w:b/>
          <w:bCs/>
        </w:rPr>
        <w:t>broadify führt keine eigenständigen, nicht autorisierten Systemeingriffe durch</w:t>
      </w:r>
    </w:p>
    <w:p w14:paraId="0B3042D8" w14:textId="77777777" w:rsidR="00D86EB0" w:rsidRPr="00D86EB0" w:rsidRDefault="00D86EB0" w:rsidP="00D86EB0">
      <w:pPr>
        <w:rPr>
          <w:rFonts w:ascii="Open Sans" w:hAnsi="Open Sans" w:cs="Open Sans"/>
        </w:rPr>
      </w:pPr>
      <w:r w:rsidRPr="00D86EB0">
        <w:rPr>
          <w:rFonts w:ascii="Open Sans" w:hAnsi="Open Sans" w:cs="Open Sans"/>
        </w:rPr>
        <w:t>Der Kunde trägt die Verantwortung für:</w:t>
      </w:r>
    </w:p>
    <w:p w14:paraId="55811529" w14:textId="77777777" w:rsidR="00D86EB0" w:rsidRPr="00D86EB0" w:rsidRDefault="00D86EB0" w:rsidP="00D86EB0">
      <w:pPr>
        <w:numPr>
          <w:ilvl w:val="0"/>
          <w:numId w:val="11"/>
        </w:numPr>
        <w:rPr>
          <w:rFonts w:ascii="Open Sans" w:hAnsi="Open Sans" w:cs="Open Sans"/>
        </w:rPr>
      </w:pPr>
      <w:r w:rsidRPr="00D86EB0">
        <w:rPr>
          <w:rFonts w:ascii="Open Sans" w:hAnsi="Open Sans" w:cs="Open Sans"/>
        </w:rPr>
        <w:t>Konfiguration der Zugriffsrechte</w:t>
      </w:r>
    </w:p>
    <w:p w14:paraId="5415A4AE" w14:textId="77777777" w:rsidR="00D86EB0" w:rsidRPr="00D86EB0" w:rsidRDefault="00D86EB0" w:rsidP="00D86EB0">
      <w:pPr>
        <w:numPr>
          <w:ilvl w:val="0"/>
          <w:numId w:val="11"/>
        </w:numPr>
        <w:rPr>
          <w:rFonts w:ascii="Open Sans" w:hAnsi="Open Sans" w:cs="Open Sans"/>
        </w:rPr>
      </w:pPr>
      <w:r w:rsidRPr="00D86EB0">
        <w:rPr>
          <w:rFonts w:ascii="Open Sans" w:hAnsi="Open Sans" w:cs="Open Sans"/>
        </w:rPr>
        <w:t>Absicherung der Steuerungsfunktionen</w:t>
      </w:r>
    </w:p>
    <w:p w14:paraId="5D5B786F" w14:textId="77777777" w:rsidR="00D86EB0" w:rsidRPr="00D86EB0" w:rsidRDefault="00D86EB0" w:rsidP="00D86EB0">
      <w:pPr>
        <w:numPr>
          <w:ilvl w:val="0"/>
          <w:numId w:val="11"/>
        </w:numPr>
        <w:rPr>
          <w:rFonts w:ascii="Open Sans" w:hAnsi="Open Sans" w:cs="Open Sans"/>
        </w:rPr>
      </w:pPr>
      <w:r w:rsidRPr="00D86EB0">
        <w:rPr>
          <w:rFonts w:ascii="Open Sans" w:hAnsi="Open Sans" w:cs="Open Sans"/>
        </w:rPr>
        <w:t>Kontrolle der ausgeführten Aktionen</w:t>
      </w:r>
    </w:p>
    <w:p w14:paraId="19281045" w14:textId="40242B71" w:rsidR="00D86EB0" w:rsidRPr="00D86EB0" w:rsidRDefault="00D86EB0" w:rsidP="00D86EB0">
      <w:pPr>
        <w:rPr>
          <w:rFonts w:ascii="Open Sans" w:hAnsi="Open Sans" w:cs="Open Sans"/>
        </w:rPr>
      </w:pPr>
    </w:p>
    <w:p w14:paraId="3104E7A8" w14:textId="77777777" w:rsidR="00D86EB0" w:rsidRPr="00D86EB0" w:rsidRDefault="00D86EB0" w:rsidP="00D86EB0">
      <w:pPr>
        <w:pStyle w:val="berschrift2"/>
        <w:rPr>
          <w:rFonts w:ascii="Open Sans" w:hAnsi="Open Sans" w:cs="Open Sans"/>
        </w:rPr>
      </w:pPr>
      <w:bookmarkStart w:id="6" w:name="_Toc225238111"/>
      <w:r w:rsidRPr="00D86EB0">
        <w:rPr>
          <w:rFonts w:ascii="Open Sans" w:hAnsi="Open Sans" w:cs="Open Sans"/>
        </w:rPr>
        <w:t>6. Lokale Kommunikation und Schnittstellen</w:t>
      </w:r>
      <w:bookmarkEnd w:id="6"/>
    </w:p>
    <w:p w14:paraId="2437E18A" w14:textId="77777777" w:rsidR="00D86EB0" w:rsidRPr="00D86EB0" w:rsidRDefault="00D86EB0" w:rsidP="00D86EB0">
      <w:pPr>
        <w:rPr>
          <w:rFonts w:ascii="Open Sans" w:hAnsi="Open Sans" w:cs="Open Sans"/>
        </w:rPr>
      </w:pPr>
      <w:r w:rsidRPr="00D86EB0">
        <w:rPr>
          <w:rFonts w:ascii="Open Sans" w:hAnsi="Open Sans" w:cs="Open Sans"/>
        </w:rPr>
        <w:t>Die Software kann lokal mit Systemen und Komponenten kommunizieren, insbesondere über:</w:t>
      </w:r>
    </w:p>
    <w:p w14:paraId="0ED425E1" w14:textId="77777777" w:rsidR="00D86EB0" w:rsidRPr="00D86EB0" w:rsidRDefault="00D86EB0" w:rsidP="00D86EB0">
      <w:pPr>
        <w:numPr>
          <w:ilvl w:val="0"/>
          <w:numId w:val="12"/>
        </w:numPr>
        <w:rPr>
          <w:rFonts w:ascii="Open Sans" w:hAnsi="Open Sans" w:cs="Open Sans"/>
        </w:rPr>
      </w:pPr>
      <w:r w:rsidRPr="00D86EB0">
        <w:rPr>
          <w:rFonts w:ascii="Open Sans" w:hAnsi="Open Sans" w:cs="Open Sans"/>
        </w:rPr>
        <w:t>HTTP</w:t>
      </w:r>
    </w:p>
    <w:p w14:paraId="7BBDEBCC" w14:textId="77777777" w:rsidR="00D86EB0" w:rsidRPr="00D86EB0" w:rsidRDefault="00D86EB0" w:rsidP="00D86EB0">
      <w:pPr>
        <w:numPr>
          <w:ilvl w:val="0"/>
          <w:numId w:val="12"/>
        </w:numPr>
        <w:rPr>
          <w:rFonts w:ascii="Open Sans" w:hAnsi="Open Sans" w:cs="Open Sans"/>
        </w:rPr>
      </w:pPr>
      <w:proofErr w:type="spellStart"/>
      <w:r w:rsidRPr="00D86EB0">
        <w:rPr>
          <w:rFonts w:ascii="Open Sans" w:hAnsi="Open Sans" w:cs="Open Sans"/>
        </w:rPr>
        <w:t>WebSockets</w:t>
      </w:r>
      <w:proofErr w:type="spellEnd"/>
    </w:p>
    <w:p w14:paraId="400BE0C1" w14:textId="77777777" w:rsidR="00D86EB0" w:rsidRPr="00D86EB0" w:rsidRDefault="00D86EB0" w:rsidP="00D86EB0">
      <w:pPr>
        <w:numPr>
          <w:ilvl w:val="0"/>
          <w:numId w:val="12"/>
        </w:numPr>
        <w:rPr>
          <w:rFonts w:ascii="Open Sans" w:hAnsi="Open Sans" w:cs="Open Sans"/>
        </w:rPr>
      </w:pPr>
      <w:r w:rsidRPr="00D86EB0">
        <w:rPr>
          <w:rFonts w:ascii="Open Sans" w:hAnsi="Open Sans" w:cs="Open Sans"/>
        </w:rPr>
        <w:t>lokale APIs</w:t>
      </w:r>
    </w:p>
    <w:p w14:paraId="22BA1851" w14:textId="77777777" w:rsidR="00D86EB0" w:rsidRPr="00D86EB0" w:rsidRDefault="00D86EB0" w:rsidP="00D86EB0">
      <w:pPr>
        <w:rPr>
          <w:rFonts w:ascii="Open Sans" w:hAnsi="Open Sans" w:cs="Open Sans"/>
        </w:rPr>
      </w:pPr>
      <w:r w:rsidRPr="00D86EB0">
        <w:rPr>
          <w:rFonts w:ascii="Open Sans" w:hAnsi="Open Sans" w:cs="Open Sans"/>
        </w:rPr>
        <w:t>Dies ist erforderlich für:</w:t>
      </w:r>
    </w:p>
    <w:p w14:paraId="5843AAD9" w14:textId="77777777" w:rsidR="00D86EB0" w:rsidRPr="00D86EB0" w:rsidRDefault="00D86EB0" w:rsidP="00D86EB0">
      <w:pPr>
        <w:numPr>
          <w:ilvl w:val="0"/>
          <w:numId w:val="13"/>
        </w:numPr>
        <w:rPr>
          <w:rFonts w:ascii="Open Sans" w:hAnsi="Open Sans" w:cs="Open Sans"/>
        </w:rPr>
      </w:pPr>
      <w:r w:rsidRPr="00D86EB0">
        <w:rPr>
          <w:rFonts w:ascii="Open Sans" w:hAnsi="Open Sans" w:cs="Open Sans"/>
        </w:rPr>
        <w:t>Statusabfragen</w:t>
      </w:r>
    </w:p>
    <w:p w14:paraId="36FE355A" w14:textId="77777777" w:rsidR="00D86EB0" w:rsidRPr="00D86EB0" w:rsidRDefault="00D86EB0" w:rsidP="00D86EB0">
      <w:pPr>
        <w:numPr>
          <w:ilvl w:val="0"/>
          <w:numId w:val="13"/>
        </w:numPr>
        <w:rPr>
          <w:rFonts w:ascii="Open Sans" w:hAnsi="Open Sans" w:cs="Open Sans"/>
        </w:rPr>
      </w:pPr>
      <w:r w:rsidRPr="00D86EB0">
        <w:rPr>
          <w:rFonts w:ascii="Open Sans" w:hAnsi="Open Sans" w:cs="Open Sans"/>
        </w:rPr>
        <w:t>Steuerbefehle</w:t>
      </w:r>
    </w:p>
    <w:p w14:paraId="51519476" w14:textId="77777777" w:rsidR="00D86EB0" w:rsidRPr="00D86EB0" w:rsidRDefault="00D86EB0" w:rsidP="00D86EB0">
      <w:pPr>
        <w:numPr>
          <w:ilvl w:val="0"/>
          <w:numId w:val="13"/>
        </w:numPr>
        <w:rPr>
          <w:rFonts w:ascii="Open Sans" w:hAnsi="Open Sans" w:cs="Open Sans"/>
        </w:rPr>
      </w:pPr>
      <w:r w:rsidRPr="00D86EB0">
        <w:rPr>
          <w:rFonts w:ascii="Open Sans" w:hAnsi="Open Sans" w:cs="Open Sans"/>
        </w:rPr>
        <w:t>Systemintegration</w:t>
      </w:r>
    </w:p>
    <w:p w14:paraId="41B959BE" w14:textId="77777777" w:rsidR="00D86EB0" w:rsidRPr="00D86EB0" w:rsidRDefault="00D86EB0" w:rsidP="00D86EB0">
      <w:pPr>
        <w:rPr>
          <w:rFonts w:ascii="Open Sans" w:hAnsi="Open Sans" w:cs="Open Sans"/>
        </w:rPr>
      </w:pPr>
      <w:r w:rsidRPr="00D86EB0">
        <w:rPr>
          <w:rFonts w:ascii="Open Sans" w:hAnsi="Open Sans" w:cs="Open Sans"/>
        </w:rPr>
        <w:t>Der Kunde ist verantwortlich für:</w:t>
      </w:r>
    </w:p>
    <w:p w14:paraId="7EB4B6EB" w14:textId="77777777" w:rsidR="00D86EB0" w:rsidRPr="00D86EB0" w:rsidRDefault="00D86EB0" w:rsidP="00D86EB0">
      <w:pPr>
        <w:numPr>
          <w:ilvl w:val="0"/>
          <w:numId w:val="14"/>
        </w:numPr>
        <w:rPr>
          <w:rFonts w:ascii="Open Sans" w:hAnsi="Open Sans" w:cs="Open Sans"/>
        </w:rPr>
      </w:pPr>
      <w:r w:rsidRPr="00D86EB0">
        <w:rPr>
          <w:rFonts w:ascii="Open Sans" w:hAnsi="Open Sans" w:cs="Open Sans"/>
        </w:rPr>
        <w:t>sichere Netzwerkkonfiguration</w:t>
      </w:r>
    </w:p>
    <w:p w14:paraId="75DA60F6" w14:textId="77777777" w:rsidR="00D86EB0" w:rsidRPr="00D86EB0" w:rsidRDefault="00D86EB0" w:rsidP="00D86EB0">
      <w:pPr>
        <w:numPr>
          <w:ilvl w:val="0"/>
          <w:numId w:val="14"/>
        </w:numPr>
        <w:rPr>
          <w:rFonts w:ascii="Open Sans" w:hAnsi="Open Sans" w:cs="Open Sans"/>
        </w:rPr>
      </w:pPr>
      <w:r w:rsidRPr="00D86EB0">
        <w:rPr>
          <w:rFonts w:ascii="Open Sans" w:hAnsi="Open Sans" w:cs="Open Sans"/>
        </w:rPr>
        <w:t>Zugriffsbeschränkung auf lokale Schnittstellen</w:t>
      </w:r>
    </w:p>
    <w:p w14:paraId="55C6A67E" w14:textId="25391E5C" w:rsidR="00D86EB0" w:rsidRPr="00D86EB0" w:rsidRDefault="00D86EB0" w:rsidP="00D86EB0">
      <w:pPr>
        <w:rPr>
          <w:rFonts w:ascii="Open Sans" w:hAnsi="Open Sans" w:cs="Open Sans"/>
        </w:rPr>
      </w:pPr>
    </w:p>
    <w:p w14:paraId="40EE039E" w14:textId="77777777" w:rsidR="00D86EB0" w:rsidRPr="00D86EB0" w:rsidRDefault="00D86EB0" w:rsidP="00D86EB0">
      <w:pPr>
        <w:pStyle w:val="berschrift2"/>
        <w:rPr>
          <w:rFonts w:ascii="Open Sans" w:hAnsi="Open Sans" w:cs="Open Sans"/>
        </w:rPr>
      </w:pPr>
      <w:bookmarkStart w:id="7" w:name="_Toc225238112"/>
      <w:r w:rsidRPr="00D86EB0">
        <w:rPr>
          <w:rFonts w:ascii="Open Sans" w:hAnsi="Open Sans" w:cs="Open Sans"/>
        </w:rPr>
        <w:t>7. Sicherheitsmechanismen und Einschränkungen</w:t>
      </w:r>
      <w:bookmarkEnd w:id="7"/>
    </w:p>
    <w:p w14:paraId="060DA80F" w14:textId="77777777" w:rsidR="00D86EB0" w:rsidRPr="00D86EB0" w:rsidRDefault="00D86EB0" w:rsidP="00D86EB0">
      <w:pPr>
        <w:rPr>
          <w:rFonts w:ascii="Open Sans" w:hAnsi="Open Sans" w:cs="Open Sans"/>
        </w:rPr>
      </w:pPr>
      <w:r w:rsidRPr="00D86EB0">
        <w:rPr>
          <w:rFonts w:ascii="Open Sans" w:hAnsi="Open Sans" w:cs="Open Sans"/>
        </w:rPr>
        <w:t>Die Software enthält Sicherheitsmechanismen, darunter:</w:t>
      </w:r>
    </w:p>
    <w:p w14:paraId="54F4EAE4" w14:textId="77777777" w:rsidR="00D86EB0" w:rsidRPr="00D86EB0" w:rsidRDefault="00D86EB0" w:rsidP="00D86EB0">
      <w:pPr>
        <w:numPr>
          <w:ilvl w:val="0"/>
          <w:numId w:val="15"/>
        </w:numPr>
        <w:rPr>
          <w:rFonts w:ascii="Open Sans" w:hAnsi="Open Sans" w:cs="Open Sans"/>
        </w:rPr>
      </w:pPr>
      <w:r w:rsidRPr="00D86EB0">
        <w:rPr>
          <w:rFonts w:ascii="Open Sans" w:hAnsi="Open Sans" w:cs="Open Sans"/>
        </w:rPr>
        <w:lastRenderedPageBreak/>
        <w:t>verschlüsselte Kommunikation (TLS)</w:t>
      </w:r>
    </w:p>
    <w:p w14:paraId="52E40372" w14:textId="77777777" w:rsidR="00D86EB0" w:rsidRPr="00D86EB0" w:rsidRDefault="00D86EB0" w:rsidP="00D86EB0">
      <w:pPr>
        <w:numPr>
          <w:ilvl w:val="0"/>
          <w:numId w:val="15"/>
        </w:numPr>
        <w:rPr>
          <w:rFonts w:ascii="Open Sans" w:hAnsi="Open Sans" w:cs="Open Sans"/>
        </w:rPr>
      </w:pPr>
      <w:r w:rsidRPr="00D86EB0">
        <w:rPr>
          <w:rFonts w:ascii="Open Sans" w:hAnsi="Open Sans" w:cs="Open Sans"/>
        </w:rPr>
        <w:t>Authentifizierung und Rollenmodelle</w:t>
      </w:r>
    </w:p>
    <w:p w14:paraId="1065055B" w14:textId="77777777" w:rsidR="00D86EB0" w:rsidRPr="00D86EB0" w:rsidRDefault="00D86EB0" w:rsidP="00D86EB0">
      <w:pPr>
        <w:numPr>
          <w:ilvl w:val="0"/>
          <w:numId w:val="15"/>
        </w:numPr>
        <w:rPr>
          <w:rFonts w:ascii="Open Sans" w:hAnsi="Open Sans" w:cs="Open Sans"/>
        </w:rPr>
      </w:pPr>
      <w:r w:rsidRPr="00D86EB0">
        <w:rPr>
          <w:rFonts w:ascii="Open Sans" w:hAnsi="Open Sans" w:cs="Open Sans"/>
        </w:rPr>
        <w:t>signierte Befehle</w:t>
      </w:r>
    </w:p>
    <w:p w14:paraId="0E8B3ED7" w14:textId="77777777" w:rsidR="00D86EB0" w:rsidRPr="00D86EB0" w:rsidRDefault="00D86EB0" w:rsidP="00D86EB0">
      <w:pPr>
        <w:numPr>
          <w:ilvl w:val="0"/>
          <w:numId w:val="15"/>
        </w:numPr>
        <w:rPr>
          <w:rFonts w:ascii="Open Sans" w:hAnsi="Open Sans" w:cs="Open Sans"/>
        </w:rPr>
      </w:pPr>
      <w:r w:rsidRPr="00D86EB0">
        <w:rPr>
          <w:rFonts w:ascii="Open Sans" w:hAnsi="Open Sans" w:cs="Open Sans"/>
        </w:rPr>
        <w:t>zeitlich begrenzte Tokens und Pairing-Codes</w:t>
      </w:r>
    </w:p>
    <w:p w14:paraId="0EF67C39" w14:textId="77777777" w:rsidR="00D86EB0" w:rsidRPr="00D86EB0" w:rsidRDefault="00D86EB0" w:rsidP="00D86EB0">
      <w:pPr>
        <w:numPr>
          <w:ilvl w:val="0"/>
          <w:numId w:val="15"/>
        </w:numPr>
        <w:rPr>
          <w:rFonts w:ascii="Open Sans" w:hAnsi="Open Sans" w:cs="Open Sans"/>
        </w:rPr>
      </w:pPr>
      <w:r w:rsidRPr="00D86EB0">
        <w:rPr>
          <w:rFonts w:ascii="Open Sans" w:hAnsi="Open Sans" w:cs="Open Sans"/>
        </w:rPr>
        <w:t>grundlegende Protokollierung</w:t>
      </w:r>
    </w:p>
    <w:p w14:paraId="21086070" w14:textId="77777777" w:rsidR="00D86EB0" w:rsidRPr="00D86EB0" w:rsidRDefault="00D86EB0" w:rsidP="00D86EB0">
      <w:pPr>
        <w:rPr>
          <w:rFonts w:ascii="Open Sans" w:hAnsi="Open Sans" w:cs="Open Sans"/>
          <w:b/>
          <w:bCs/>
        </w:rPr>
      </w:pPr>
      <w:r w:rsidRPr="00D86EB0">
        <w:rPr>
          <w:rFonts w:ascii="Open Sans" w:hAnsi="Open Sans" w:cs="Open Sans"/>
          <w:b/>
          <w:bCs/>
        </w:rPr>
        <w:t>Wichtiger Hinweis:</w:t>
      </w:r>
    </w:p>
    <w:p w14:paraId="59687856" w14:textId="77777777" w:rsidR="00D86EB0" w:rsidRPr="00D86EB0" w:rsidRDefault="00D86EB0" w:rsidP="00D86EB0">
      <w:pPr>
        <w:rPr>
          <w:rFonts w:ascii="Open Sans" w:hAnsi="Open Sans" w:cs="Open Sans"/>
        </w:rPr>
      </w:pPr>
      <w:r w:rsidRPr="00D86EB0">
        <w:rPr>
          <w:rFonts w:ascii="Open Sans" w:hAnsi="Open Sans" w:cs="Open Sans"/>
        </w:rPr>
        <w:t>Trotz implementierter Maßnahmen kann </w:t>
      </w:r>
      <w:r w:rsidRPr="00D86EB0">
        <w:rPr>
          <w:rFonts w:ascii="Open Sans" w:hAnsi="Open Sans" w:cs="Open Sans"/>
          <w:b/>
          <w:bCs/>
        </w:rPr>
        <w:t>keine vollständige IT-Sicherheit garantiert werden</w:t>
      </w:r>
      <w:r w:rsidRPr="00D86EB0">
        <w:rPr>
          <w:rFonts w:ascii="Open Sans" w:hAnsi="Open Sans" w:cs="Open Sans"/>
        </w:rPr>
        <w:t>.</w:t>
      </w:r>
    </w:p>
    <w:p w14:paraId="17DD584E" w14:textId="77777777" w:rsidR="00D86EB0" w:rsidRPr="00D86EB0" w:rsidRDefault="00D86EB0" w:rsidP="00D86EB0">
      <w:pPr>
        <w:rPr>
          <w:rFonts w:ascii="Open Sans" w:hAnsi="Open Sans" w:cs="Open Sans"/>
        </w:rPr>
      </w:pPr>
      <w:r w:rsidRPr="00D86EB0">
        <w:rPr>
          <w:rFonts w:ascii="Open Sans" w:hAnsi="Open Sans" w:cs="Open Sans"/>
        </w:rPr>
        <w:t>Insbesondere gilt:</w:t>
      </w:r>
    </w:p>
    <w:p w14:paraId="219172BE" w14:textId="77777777" w:rsidR="00D86EB0" w:rsidRPr="00D86EB0" w:rsidRDefault="00D86EB0" w:rsidP="00D86EB0">
      <w:pPr>
        <w:numPr>
          <w:ilvl w:val="0"/>
          <w:numId w:val="16"/>
        </w:numPr>
        <w:rPr>
          <w:rFonts w:ascii="Open Sans" w:hAnsi="Open Sans" w:cs="Open Sans"/>
        </w:rPr>
      </w:pPr>
      <w:r w:rsidRPr="00D86EB0">
        <w:rPr>
          <w:rFonts w:ascii="Open Sans" w:hAnsi="Open Sans" w:cs="Open Sans"/>
        </w:rPr>
        <w:t>Schutzmechanismen können umgangen oder angegriffen werden</w:t>
      </w:r>
    </w:p>
    <w:p w14:paraId="63EBA4A9" w14:textId="77777777" w:rsidR="00D86EB0" w:rsidRPr="00D86EB0" w:rsidRDefault="00D86EB0" w:rsidP="00D86EB0">
      <w:pPr>
        <w:numPr>
          <w:ilvl w:val="0"/>
          <w:numId w:val="16"/>
        </w:numPr>
        <w:rPr>
          <w:rFonts w:ascii="Open Sans" w:hAnsi="Open Sans" w:cs="Open Sans"/>
        </w:rPr>
      </w:pPr>
      <w:r w:rsidRPr="00D86EB0">
        <w:rPr>
          <w:rFonts w:ascii="Open Sans" w:hAnsi="Open Sans" w:cs="Open Sans"/>
        </w:rPr>
        <w:t>Sicherheitsfunktionen (z. B. MFA) können optional oder nicht vollständig implementiert sein</w:t>
      </w:r>
    </w:p>
    <w:p w14:paraId="6218C5BA" w14:textId="77777777" w:rsidR="00D86EB0" w:rsidRPr="00D86EB0" w:rsidRDefault="00D86EB0" w:rsidP="00D86EB0">
      <w:pPr>
        <w:numPr>
          <w:ilvl w:val="0"/>
          <w:numId w:val="16"/>
        </w:numPr>
        <w:rPr>
          <w:rFonts w:ascii="Open Sans" w:hAnsi="Open Sans" w:cs="Open Sans"/>
        </w:rPr>
      </w:pPr>
      <w:r w:rsidRPr="00D86EB0">
        <w:rPr>
          <w:rFonts w:ascii="Open Sans" w:hAnsi="Open Sans" w:cs="Open Sans"/>
        </w:rPr>
        <w:t>Protokollierung erfolgt nicht zwingend vollständig oder revisionssicher</w:t>
      </w:r>
    </w:p>
    <w:p w14:paraId="6B6664B5" w14:textId="77777777" w:rsidR="00D86EB0" w:rsidRPr="00D86EB0" w:rsidRDefault="00D86EB0" w:rsidP="00D86EB0">
      <w:pPr>
        <w:numPr>
          <w:ilvl w:val="0"/>
          <w:numId w:val="16"/>
        </w:numPr>
        <w:rPr>
          <w:rFonts w:ascii="Open Sans" w:hAnsi="Open Sans" w:cs="Open Sans"/>
        </w:rPr>
      </w:pPr>
      <w:r w:rsidRPr="00D86EB0">
        <w:rPr>
          <w:rFonts w:ascii="Open Sans" w:hAnsi="Open Sans" w:cs="Open Sans"/>
        </w:rPr>
        <w:t>Angriffserkennung oder automatische Sperrmechanismen sind ggf. nicht vollständig implementiert</w:t>
      </w:r>
    </w:p>
    <w:p w14:paraId="5232626C" w14:textId="17E46F78" w:rsidR="00D86EB0" w:rsidRPr="00D86EB0" w:rsidRDefault="00D86EB0" w:rsidP="00D86EB0">
      <w:pPr>
        <w:rPr>
          <w:rFonts w:ascii="Open Sans" w:hAnsi="Open Sans" w:cs="Open Sans"/>
        </w:rPr>
      </w:pPr>
      <w:r w:rsidRPr="00D86EB0">
        <w:rPr>
          <w:rFonts w:ascii="Open Sans" w:hAnsi="Open Sans" w:cs="Open Sans"/>
        </w:rPr>
        <w:t>Der Kunde ist verpflichtet, eigene Sicherheitsmaßnahmen zu ergreifen.</w:t>
      </w:r>
    </w:p>
    <w:p w14:paraId="71F6AE03" w14:textId="7E53AB69" w:rsidR="00D86EB0" w:rsidRPr="00D86EB0" w:rsidRDefault="00D86EB0" w:rsidP="00D86EB0">
      <w:pPr>
        <w:rPr>
          <w:rFonts w:ascii="Open Sans" w:hAnsi="Open Sans" w:cs="Open Sans"/>
        </w:rPr>
      </w:pPr>
    </w:p>
    <w:p w14:paraId="1F7E8EB2" w14:textId="77777777" w:rsidR="00D86EB0" w:rsidRPr="00D86EB0" w:rsidRDefault="00D86EB0" w:rsidP="00D86EB0">
      <w:pPr>
        <w:pStyle w:val="berschrift2"/>
        <w:rPr>
          <w:rFonts w:ascii="Open Sans" w:hAnsi="Open Sans" w:cs="Open Sans"/>
        </w:rPr>
      </w:pPr>
      <w:bookmarkStart w:id="8" w:name="_Toc225238113"/>
      <w:r w:rsidRPr="00D86EB0">
        <w:rPr>
          <w:rFonts w:ascii="Open Sans" w:hAnsi="Open Sans" w:cs="Open Sans"/>
        </w:rPr>
        <w:t>8. Benutzerkonten und Zugriffssicherheit</w:t>
      </w:r>
      <w:bookmarkEnd w:id="8"/>
    </w:p>
    <w:p w14:paraId="553501D4" w14:textId="77777777" w:rsidR="00D86EB0" w:rsidRPr="00D86EB0" w:rsidRDefault="00D86EB0" w:rsidP="00D86EB0">
      <w:pPr>
        <w:rPr>
          <w:rFonts w:ascii="Open Sans" w:hAnsi="Open Sans" w:cs="Open Sans"/>
        </w:rPr>
      </w:pPr>
      <w:r w:rsidRPr="00D86EB0">
        <w:rPr>
          <w:rFonts w:ascii="Open Sans" w:hAnsi="Open Sans" w:cs="Open Sans"/>
        </w:rPr>
        <w:t>Der Kunde ist verantwortlich für:</w:t>
      </w:r>
    </w:p>
    <w:p w14:paraId="6D940093" w14:textId="77777777" w:rsidR="00D86EB0" w:rsidRPr="00D86EB0" w:rsidRDefault="00D86EB0" w:rsidP="00D86EB0">
      <w:pPr>
        <w:numPr>
          <w:ilvl w:val="0"/>
          <w:numId w:val="17"/>
        </w:numPr>
        <w:rPr>
          <w:rFonts w:ascii="Open Sans" w:hAnsi="Open Sans" w:cs="Open Sans"/>
        </w:rPr>
      </w:pPr>
      <w:r w:rsidRPr="00D86EB0">
        <w:rPr>
          <w:rFonts w:ascii="Open Sans" w:hAnsi="Open Sans" w:cs="Open Sans"/>
        </w:rPr>
        <w:t>sichere Verwaltung von Zugangsdaten</w:t>
      </w:r>
    </w:p>
    <w:p w14:paraId="61E6EA15" w14:textId="77777777" w:rsidR="00D86EB0" w:rsidRPr="00D86EB0" w:rsidRDefault="00D86EB0" w:rsidP="00D86EB0">
      <w:pPr>
        <w:numPr>
          <w:ilvl w:val="0"/>
          <w:numId w:val="17"/>
        </w:numPr>
        <w:rPr>
          <w:rFonts w:ascii="Open Sans" w:hAnsi="Open Sans" w:cs="Open Sans"/>
        </w:rPr>
      </w:pPr>
      <w:r w:rsidRPr="00D86EB0">
        <w:rPr>
          <w:rFonts w:ascii="Open Sans" w:hAnsi="Open Sans" w:cs="Open Sans"/>
        </w:rPr>
        <w:t>Einsatz geeigneter Passwortsicherheit</w:t>
      </w:r>
    </w:p>
    <w:p w14:paraId="72AF0A02" w14:textId="77777777" w:rsidR="00D86EB0" w:rsidRPr="00D86EB0" w:rsidRDefault="00D86EB0" w:rsidP="00D86EB0">
      <w:pPr>
        <w:numPr>
          <w:ilvl w:val="0"/>
          <w:numId w:val="17"/>
        </w:numPr>
        <w:rPr>
          <w:rFonts w:ascii="Open Sans" w:hAnsi="Open Sans" w:cs="Open Sans"/>
        </w:rPr>
      </w:pPr>
      <w:r w:rsidRPr="00D86EB0">
        <w:rPr>
          <w:rFonts w:ascii="Open Sans" w:hAnsi="Open Sans" w:cs="Open Sans"/>
        </w:rPr>
        <w:t>Aktivierung verfügbarer Sicherheitsfunktionen (z. B. MFA, sofern vorhanden)</w:t>
      </w:r>
    </w:p>
    <w:p w14:paraId="401FDB86" w14:textId="77777777" w:rsidR="00D86EB0" w:rsidRPr="00D86EB0" w:rsidRDefault="00D86EB0" w:rsidP="00D86EB0">
      <w:pPr>
        <w:numPr>
          <w:ilvl w:val="0"/>
          <w:numId w:val="17"/>
        </w:numPr>
        <w:rPr>
          <w:rFonts w:ascii="Open Sans" w:hAnsi="Open Sans" w:cs="Open Sans"/>
        </w:rPr>
      </w:pPr>
      <w:r w:rsidRPr="00D86EB0">
        <w:rPr>
          <w:rFonts w:ascii="Open Sans" w:hAnsi="Open Sans" w:cs="Open Sans"/>
        </w:rPr>
        <w:t>Kontrolle der Benutzeraktivitäten</w:t>
      </w:r>
    </w:p>
    <w:p w14:paraId="213573A1" w14:textId="77777777" w:rsidR="00D86EB0" w:rsidRPr="00D86EB0" w:rsidRDefault="00D86EB0" w:rsidP="00D86EB0">
      <w:pPr>
        <w:rPr>
          <w:rFonts w:ascii="Open Sans" w:hAnsi="Open Sans" w:cs="Open Sans"/>
        </w:rPr>
      </w:pPr>
      <w:r w:rsidRPr="00D86EB0">
        <w:rPr>
          <w:rFonts w:ascii="Open Sans" w:hAnsi="Open Sans" w:cs="Open Sans"/>
        </w:rPr>
        <w:lastRenderedPageBreak/>
        <w:t>Der Kunde haftet für alle Aktivitäten, die über seine Accounts erfolgen, soweit kein Verschulden von broadify vorliegt.</w:t>
      </w:r>
    </w:p>
    <w:p w14:paraId="18AD0935" w14:textId="77777777" w:rsidR="00D86EB0" w:rsidRPr="00D86EB0" w:rsidRDefault="00D86EB0" w:rsidP="00D86EB0">
      <w:pPr>
        <w:pStyle w:val="berschrift2"/>
        <w:rPr>
          <w:rFonts w:ascii="Open Sans" w:eastAsia="Times New Roman" w:hAnsi="Open Sans" w:cs="Open Sans"/>
          <w:lang w:eastAsia="de-DE"/>
        </w:rPr>
      </w:pPr>
      <w:bookmarkStart w:id="9" w:name="_Toc225238114"/>
      <w:r w:rsidRPr="00D86EB0">
        <w:rPr>
          <w:rFonts w:ascii="Open Sans" w:eastAsia="Times New Roman" w:hAnsi="Open Sans" w:cs="Open Sans"/>
          <w:lang w:eastAsia="de-DE"/>
        </w:rPr>
        <w:t>9. Protokollierung und Monitoring</w:t>
      </w:r>
      <w:bookmarkEnd w:id="9"/>
    </w:p>
    <w:p w14:paraId="4146F45F" w14:textId="77777777" w:rsidR="00D86EB0" w:rsidRPr="00D86EB0" w:rsidRDefault="00D86EB0" w:rsidP="00D86EB0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</w:pPr>
      <w:r w:rsidRPr="00D86EB0"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  <w:t>Die Software und zugehörige Systeme protokollieren technische Vorgänge in begrenztem Umfang.</w:t>
      </w:r>
    </w:p>
    <w:p w14:paraId="5A19AA3D" w14:textId="77777777" w:rsidR="00D86EB0" w:rsidRPr="00D86EB0" w:rsidRDefault="00D86EB0" w:rsidP="00D86EB0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</w:pPr>
      <w:r w:rsidRPr="00D86EB0"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  <w:t>Dabei gilt:</w:t>
      </w:r>
    </w:p>
    <w:p w14:paraId="25A4DC2D" w14:textId="77777777" w:rsidR="00D86EB0" w:rsidRPr="00D86EB0" w:rsidRDefault="00D86EB0" w:rsidP="00D86EB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</w:pPr>
      <w:r w:rsidRPr="00D86EB0"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  <w:t>Protokollierung kann sich auf technische API-Aufrufe beschränken</w:t>
      </w:r>
    </w:p>
    <w:p w14:paraId="409F610C" w14:textId="77777777" w:rsidR="00D86EB0" w:rsidRPr="00D86EB0" w:rsidRDefault="00D86EB0" w:rsidP="00D86EB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</w:pPr>
      <w:r w:rsidRPr="00D86EB0"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  <w:t>vollständige Nutzeraktivitätsprotokolle sind nicht zwingend vorhanden</w:t>
      </w:r>
    </w:p>
    <w:p w14:paraId="3D5AD3C3" w14:textId="77777777" w:rsidR="00D86EB0" w:rsidRPr="00D86EB0" w:rsidRDefault="00D86EB0" w:rsidP="00D86EB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</w:pPr>
      <w:r w:rsidRPr="00D86EB0"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  <w:t>Logs können zeitlich begrenzt gespeichert werden</w:t>
      </w:r>
    </w:p>
    <w:p w14:paraId="607AC7D7" w14:textId="77777777" w:rsidR="00D86EB0" w:rsidRPr="00D86EB0" w:rsidRDefault="00D86EB0" w:rsidP="00D86EB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</w:pPr>
      <w:r w:rsidRPr="00D86EB0"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  <w:t>eine revisionssichere Nachvollziehbarkeit aller Aktionen ist nicht garantiert</w:t>
      </w:r>
    </w:p>
    <w:p w14:paraId="61516170" w14:textId="77777777" w:rsidR="00D86EB0" w:rsidRPr="00D86EB0" w:rsidRDefault="00D86EB0" w:rsidP="00D86EB0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</w:pPr>
      <w:r w:rsidRPr="00D86EB0"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  <w:t>Die Protokollierung dient primär:</w:t>
      </w:r>
    </w:p>
    <w:p w14:paraId="0A13F9D4" w14:textId="77777777" w:rsidR="00D86EB0" w:rsidRPr="00D86EB0" w:rsidRDefault="00D86EB0" w:rsidP="00D86EB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</w:pPr>
      <w:r w:rsidRPr="00D86EB0"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  <w:t>Betrieb</w:t>
      </w:r>
    </w:p>
    <w:p w14:paraId="3B640252" w14:textId="77777777" w:rsidR="00D86EB0" w:rsidRPr="00D86EB0" w:rsidRDefault="00D86EB0" w:rsidP="00D86EB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</w:pPr>
      <w:r w:rsidRPr="00D86EB0"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  <w:t>Fehleranalyse</w:t>
      </w:r>
    </w:p>
    <w:p w14:paraId="06B9E87F" w14:textId="77777777" w:rsidR="00D86EB0" w:rsidRPr="00D86EB0" w:rsidRDefault="00D86EB0" w:rsidP="00D86EB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</w:pPr>
      <w:r w:rsidRPr="00D86EB0"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  <w:t>Systemsicherheit</w:t>
      </w:r>
    </w:p>
    <w:p w14:paraId="25190869" w14:textId="7F624637" w:rsidR="00D86EB0" w:rsidRPr="00D86EB0" w:rsidRDefault="00D86EB0" w:rsidP="00D86EB0">
      <w:pPr>
        <w:spacing w:after="0" w:line="240" w:lineRule="auto"/>
        <w:rPr>
          <w:rFonts w:ascii="Open Sans" w:eastAsia="Times New Roman" w:hAnsi="Open Sans" w:cs="Open Sans"/>
          <w:kern w:val="0"/>
          <w:lang w:eastAsia="de-DE"/>
          <w14:ligatures w14:val="none"/>
        </w:rPr>
      </w:pPr>
    </w:p>
    <w:p w14:paraId="4C64676E" w14:textId="77777777" w:rsidR="00D86EB0" w:rsidRPr="00D86EB0" w:rsidRDefault="00D86EB0" w:rsidP="00D86EB0">
      <w:pPr>
        <w:pStyle w:val="berschrift2"/>
        <w:rPr>
          <w:rFonts w:ascii="Open Sans" w:eastAsia="Times New Roman" w:hAnsi="Open Sans" w:cs="Open Sans"/>
          <w:lang w:eastAsia="de-DE"/>
        </w:rPr>
      </w:pPr>
      <w:bookmarkStart w:id="10" w:name="_Toc225238115"/>
      <w:r w:rsidRPr="00D86EB0">
        <w:rPr>
          <w:rFonts w:ascii="Open Sans" w:eastAsia="Times New Roman" w:hAnsi="Open Sans" w:cs="Open Sans"/>
          <w:lang w:eastAsia="de-DE"/>
        </w:rPr>
        <w:t>10. Drittanbieter und Infrastruktur</w:t>
      </w:r>
      <w:bookmarkEnd w:id="10"/>
    </w:p>
    <w:p w14:paraId="42E0C525" w14:textId="77777777" w:rsidR="00D86EB0" w:rsidRPr="00D86EB0" w:rsidRDefault="00D86EB0" w:rsidP="00D86EB0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</w:pPr>
      <w:r w:rsidRPr="00D86EB0"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  <w:t>Die Software nutzt Infrastruktur und Dienste von Drittanbietern (z. B. Hosting, Datenbank, Relay).</w:t>
      </w:r>
    </w:p>
    <w:p w14:paraId="43F802A5" w14:textId="77777777" w:rsidR="00D86EB0" w:rsidRPr="00D86EB0" w:rsidRDefault="00D86EB0" w:rsidP="00D86EB0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</w:pPr>
      <w:r w:rsidRPr="00D86EB0"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  <w:t>Dabei gilt:</w:t>
      </w:r>
    </w:p>
    <w:p w14:paraId="1C8A447E" w14:textId="77777777" w:rsidR="00D86EB0" w:rsidRPr="00D86EB0" w:rsidRDefault="00D86EB0" w:rsidP="00D86EB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</w:pPr>
      <w:r w:rsidRPr="00D86EB0"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  <w:t>Drittanbieter können technisch Zugriff auf Daten erhalten, soweit dies für den Betrieb erforderlich ist</w:t>
      </w:r>
    </w:p>
    <w:p w14:paraId="7F72535C" w14:textId="77777777" w:rsidR="00D86EB0" w:rsidRPr="00D86EB0" w:rsidRDefault="00D86EB0" w:rsidP="00D86EB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</w:pPr>
      <w:r w:rsidRPr="00D86EB0"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  <w:t>Zugriff erfolgt im Rahmen vertraglicher und technischer Schutzmaßnahmen</w:t>
      </w:r>
    </w:p>
    <w:p w14:paraId="5FF4FC76" w14:textId="77777777" w:rsidR="00D86EB0" w:rsidRPr="00D86EB0" w:rsidRDefault="00D86EB0" w:rsidP="00D86EB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</w:pPr>
      <w:r w:rsidRPr="00D86EB0"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  <w:t>broadify hat keinen vollständigen Einfluss auf die Infrastruktur dieser Anbieter</w:t>
      </w:r>
    </w:p>
    <w:p w14:paraId="54862770" w14:textId="77777777" w:rsidR="00D86EB0" w:rsidRPr="00D86EB0" w:rsidRDefault="00D86EB0" w:rsidP="00D86EB0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</w:pPr>
      <w:r w:rsidRPr="00D86EB0"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  <w:t>Der Kunde erkennt an:</w:t>
      </w:r>
    </w:p>
    <w:p w14:paraId="39A3D518" w14:textId="77777777" w:rsidR="00D86EB0" w:rsidRPr="00D86EB0" w:rsidRDefault="00D86EB0" w:rsidP="00D86EB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</w:pPr>
      <w:r w:rsidRPr="00D86EB0"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  <w:t>dass ein Betrieb ohne solche Dienste nicht möglich ist</w:t>
      </w:r>
    </w:p>
    <w:p w14:paraId="5D32D8A7" w14:textId="77777777" w:rsidR="00D86EB0" w:rsidRPr="00D86EB0" w:rsidRDefault="00D86EB0" w:rsidP="00D86EB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</w:pPr>
      <w:r w:rsidRPr="00D86EB0"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  <w:lastRenderedPageBreak/>
        <w:t>dass hieraus systembedingte Risiken entstehen können</w:t>
      </w:r>
    </w:p>
    <w:p w14:paraId="02AE5DD5" w14:textId="3D229857" w:rsidR="00D86EB0" w:rsidRPr="00D86EB0" w:rsidRDefault="00D86EB0" w:rsidP="00D86EB0">
      <w:pPr>
        <w:spacing w:after="0" w:line="240" w:lineRule="auto"/>
        <w:rPr>
          <w:rFonts w:ascii="Open Sans" w:eastAsia="Times New Roman" w:hAnsi="Open Sans" w:cs="Open Sans"/>
          <w:kern w:val="0"/>
          <w:lang w:eastAsia="de-DE"/>
          <w14:ligatures w14:val="none"/>
        </w:rPr>
      </w:pPr>
    </w:p>
    <w:p w14:paraId="76525BB7" w14:textId="77777777" w:rsidR="00D86EB0" w:rsidRPr="00D86EB0" w:rsidRDefault="00D86EB0" w:rsidP="00D86EB0">
      <w:pPr>
        <w:pStyle w:val="berschrift2"/>
        <w:rPr>
          <w:rFonts w:ascii="Open Sans" w:eastAsia="Times New Roman" w:hAnsi="Open Sans" w:cs="Open Sans"/>
          <w:lang w:eastAsia="de-DE"/>
        </w:rPr>
      </w:pPr>
      <w:bookmarkStart w:id="11" w:name="_Toc225238116"/>
      <w:r w:rsidRPr="00D86EB0">
        <w:rPr>
          <w:rFonts w:ascii="Open Sans" w:eastAsia="Times New Roman" w:hAnsi="Open Sans" w:cs="Open Sans"/>
          <w:lang w:eastAsia="de-DE"/>
        </w:rPr>
        <w:t>11. Updates und Änderungen</w:t>
      </w:r>
      <w:bookmarkEnd w:id="11"/>
    </w:p>
    <w:p w14:paraId="5095632F" w14:textId="77777777" w:rsidR="00D86EB0" w:rsidRPr="00D86EB0" w:rsidRDefault="00D86EB0" w:rsidP="00D86EB0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</w:pPr>
      <w:r w:rsidRPr="00D86EB0"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  <w:t>broadify ist berechtigt:</w:t>
      </w:r>
    </w:p>
    <w:p w14:paraId="0E0ADB78" w14:textId="77777777" w:rsidR="00D86EB0" w:rsidRPr="00D86EB0" w:rsidRDefault="00D86EB0" w:rsidP="00D86EB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</w:pPr>
      <w:r w:rsidRPr="00D86EB0"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  <w:t>die Software zu ändern</w:t>
      </w:r>
    </w:p>
    <w:p w14:paraId="51923274" w14:textId="77777777" w:rsidR="00D86EB0" w:rsidRPr="00D86EB0" w:rsidRDefault="00D86EB0" w:rsidP="00D86EB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</w:pPr>
      <w:r w:rsidRPr="00D86EB0"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  <w:t>Funktionen anzupassen</w:t>
      </w:r>
    </w:p>
    <w:p w14:paraId="70A67E41" w14:textId="77777777" w:rsidR="00D86EB0" w:rsidRPr="00D86EB0" w:rsidRDefault="00D86EB0" w:rsidP="00D86EB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</w:pPr>
      <w:r w:rsidRPr="00D86EB0"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  <w:t>Sicherheitsmaßnahmen zu aktualisieren</w:t>
      </w:r>
    </w:p>
    <w:p w14:paraId="3E4675F4" w14:textId="77777777" w:rsidR="00D86EB0" w:rsidRPr="00D86EB0" w:rsidRDefault="00D86EB0" w:rsidP="00D86EB0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</w:pPr>
      <w:r w:rsidRPr="00D86EB0"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  <w:t>Der Kunde ist verpflichtet, sicherheitsrelevante Updates zeitnah zu installieren.</w:t>
      </w:r>
    </w:p>
    <w:p w14:paraId="3027F286" w14:textId="21A9D6C4" w:rsidR="00D86EB0" w:rsidRPr="00D86EB0" w:rsidRDefault="00D86EB0" w:rsidP="00D86EB0">
      <w:pPr>
        <w:spacing w:after="0" w:line="240" w:lineRule="auto"/>
        <w:rPr>
          <w:rFonts w:ascii="Open Sans" w:eastAsia="Times New Roman" w:hAnsi="Open Sans" w:cs="Open Sans"/>
          <w:kern w:val="0"/>
          <w:lang w:eastAsia="de-DE"/>
          <w14:ligatures w14:val="none"/>
        </w:rPr>
      </w:pPr>
    </w:p>
    <w:p w14:paraId="078FD334" w14:textId="77777777" w:rsidR="00D86EB0" w:rsidRPr="00D86EB0" w:rsidRDefault="00D86EB0" w:rsidP="00D86EB0">
      <w:pPr>
        <w:pStyle w:val="berschrift2"/>
        <w:rPr>
          <w:rFonts w:ascii="Open Sans" w:eastAsia="Times New Roman" w:hAnsi="Open Sans" w:cs="Open Sans"/>
          <w:lang w:eastAsia="de-DE"/>
        </w:rPr>
      </w:pPr>
      <w:bookmarkStart w:id="12" w:name="_Toc225238117"/>
      <w:r w:rsidRPr="00D86EB0">
        <w:rPr>
          <w:rFonts w:ascii="Open Sans" w:eastAsia="Times New Roman" w:hAnsi="Open Sans" w:cs="Open Sans"/>
          <w:lang w:eastAsia="de-DE"/>
        </w:rPr>
        <w:t>12. Verfügbarkeit</w:t>
      </w:r>
      <w:bookmarkEnd w:id="12"/>
    </w:p>
    <w:p w14:paraId="33A6212C" w14:textId="77777777" w:rsidR="00D86EB0" w:rsidRPr="00D86EB0" w:rsidRDefault="00D86EB0" w:rsidP="00D86EB0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</w:pPr>
      <w:r w:rsidRPr="00D86EB0"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  <w:t>Die Software wird „</w:t>
      </w:r>
      <w:proofErr w:type="spellStart"/>
      <w:r w:rsidRPr="00D86EB0"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  <w:t>as</w:t>
      </w:r>
      <w:proofErr w:type="spellEnd"/>
      <w:r w:rsidRPr="00D86EB0"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D86EB0"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  <w:t>available</w:t>
      </w:r>
      <w:proofErr w:type="spellEnd"/>
      <w:r w:rsidRPr="00D86EB0"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  <w:t>“ bereitgestellt.</w:t>
      </w:r>
    </w:p>
    <w:p w14:paraId="07536011" w14:textId="77777777" w:rsidR="00D86EB0" w:rsidRPr="00D86EB0" w:rsidRDefault="00D86EB0" w:rsidP="00D86EB0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</w:pPr>
      <w:r w:rsidRPr="00D86EB0"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  <w:t>Es besteht kein Anspruch auf:</w:t>
      </w:r>
    </w:p>
    <w:p w14:paraId="24991FCE" w14:textId="77777777" w:rsidR="00D86EB0" w:rsidRPr="00D86EB0" w:rsidRDefault="00D86EB0" w:rsidP="00D86EB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</w:pPr>
      <w:r w:rsidRPr="00D86EB0"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  <w:t>unterbrechungsfreien Betrieb</w:t>
      </w:r>
    </w:p>
    <w:p w14:paraId="2165DB15" w14:textId="77777777" w:rsidR="00D86EB0" w:rsidRPr="00D86EB0" w:rsidRDefault="00D86EB0" w:rsidP="00D86EB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</w:pPr>
      <w:r w:rsidRPr="00D86EB0"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  <w:t>permanente Verfügbarkeit</w:t>
      </w:r>
    </w:p>
    <w:p w14:paraId="5B9285C6" w14:textId="77777777" w:rsidR="00D86EB0" w:rsidRPr="00D86EB0" w:rsidRDefault="00D86EB0" w:rsidP="00D86EB0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</w:pPr>
      <w:r w:rsidRPr="00D86EB0"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  <w:t>Einschränkungen können entstehen durch:</w:t>
      </w:r>
    </w:p>
    <w:p w14:paraId="1F22F245" w14:textId="77777777" w:rsidR="00D86EB0" w:rsidRPr="00D86EB0" w:rsidRDefault="00D86EB0" w:rsidP="00D86EB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</w:pPr>
      <w:r w:rsidRPr="00D86EB0"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  <w:t>Wartung</w:t>
      </w:r>
    </w:p>
    <w:p w14:paraId="1AB505C7" w14:textId="77777777" w:rsidR="00D86EB0" w:rsidRPr="00D86EB0" w:rsidRDefault="00D86EB0" w:rsidP="00D86EB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</w:pPr>
      <w:r w:rsidRPr="00D86EB0"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  <w:t>Infrastrukturprobleme</w:t>
      </w:r>
    </w:p>
    <w:p w14:paraId="2DAB6C6D" w14:textId="77777777" w:rsidR="00D86EB0" w:rsidRPr="00D86EB0" w:rsidRDefault="00D86EB0" w:rsidP="00D86EB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</w:pPr>
      <w:r w:rsidRPr="00D86EB0"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  <w:t>Drittanbieter</w:t>
      </w:r>
    </w:p>
    <w:p w14:paraId="246B4FDD" w14:textId="77777777" w:rsidR="00D86EB0" w:rsidRPr="00D86EB0" w:rsidRDefault="00D86EB0" w:rsidP="00D86EB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</w:pPr>
      <w:r w:rsidRPr="00D86EB0"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  <w:t>Netzwerkstörungen</w:t>
      </w:r>
    </w:p>
    <w:p w14:paraId="43E3A8F4" w14:textId="19F861AB" w:rsidR="00D86EB0" w:rsidRPr="00D86EB0" w:rsidRDefault="00D86EB0" w:rsidP="00D86EB0">
      <w:pPr>
        <w:spacing w:after="0" w:line="240" w:lineRule="auto"/>
        <w:rPr>
          <w:rFonts w:ascii="Open Sans" w:eastAsia="Times New Roman" w:hAnsi="Open Sans" w:cs="Open Sans"/>
          <w:kern w:val="0"/>
          <w:lang w:eastAsia="de-DE"/>
          <w14:ligatures w14:val="none"/>
        </w:rPr>
      </w:pPr>
    </w:p>
    <w:p w14:paraId="0FD5600D" w14:textId="77777777" w:rsidR="00D86EB0" w:rsidRPr="00D86EB0" w:rsidRDefault="00D86EB0" w:rsidP="00D86EB0">
      <w:pPr>
        <w:pStyle w:val="berschrift2"/>
        <w:rPr>
          <w:rFonts w:ascii="Open Sans" w:eastAsia="Times New Roman" w:hAnsi="Open Sans" w:cs="Open Sans"/>
          <w:lang w:eastAsia="de-DE"/>
        </w:rPr>
      </w:pPr>
      <w:bookmarkStart w:id="13" w:name="_Toc225238118"/>
      <w:r w:rsidRPr="00D86EB0">
        <w:rPr>
          <w:rFonts w:ascii="Open Sans" w:eastAsia="Times New Roman" w:hAnsi="Open Sans" w:cs="Open Sans"/>
          <w:lang w:eastAsia="de-DE"/>
        </w:rPr>
        <w:t>13. Datenschutz</w:t>
      </w:r>
      <w:bookmarkEnd w:id="13"/>
    </w:p>
    <w:p w14:paraId="07D28A2C" w14:textId="77777777" w:rsidR="00D86EB0" w:rsidRPr="00D86EB0" w:rsidRDefault="00D86EB0" w:rsidP="00D86EB0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</w:pPr>
      <w:r w:rsidRPr="00D86EB0"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  <w:t>Die Verarbeitung personenbezogener Daten erfolgt:</w:t>
      </w:r>
    </w:p>
    <w:p w14:paraId="330B7D59" w14:textId="77777777" w:rsidR="00D86EB0" w:rsidRPr="00D86EB0" w:rsidRDefault="00D86EB0" w:rsidP="00D86EB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</w:pPr>
      <w:proofErr w:type="gramStart"/>
      <w:r w:rsidRPr="00D86EB0"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  <w:t>gemäß geltender Datenschutzgesetze</w:t>
      </w:r>
      <w:proofErr w:type="gramEnd"/>
    </w:p>
    <w:p w14:paraId="5AD47E1F" w14:textId="77777777" w:rsidR="00D86EB0" w:rsidRPr="00D86EB0" w:rsidRDefault="00D86EB0" w:rsidP="00D86EB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</w:pPr>
      <w:r w:rsidRPr="00D86EB0"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  <w:t>auf Grundlage separater Datenschutzdokumente</w:t>
      </w:r>
    </w:p>
    <w:p w14:paraId="24F74D58" w14:textId="77777777" w:rsidR="00D86EB0" w:rsidRPr="00D86EB0" w:rsidRDefault="00D86EB0" w:rsidP="00D86EB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</w:pPr>
      <w:r w:rsidRPr="00D86EB0"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  <w:t>ggf. im Rahmen eines AVV gemäß Art. 28 DSGVO</w:t>
      </w:r>
    </w:p>
    <w:p w14:paraId="3E5EF9E4" w14:textId="77777777" w:rsidR="00D86EB0" w:rsidRPr="00D86EB0" w:rsidRDefault="00D86EB0" w:rsidP="00D86EB0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</w:pPr>
      <w:r w:rsidRPr="00D86EB0"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  <w:lastRenderedPageBreak/>
        <w:t>Der Kunde bleibt verantwortlich für:</w:t>
      </w:r>
    </w:p>
    <w:p w14:paraId="5CA58042" w14:textId="77777777" w:rsidR="00D86EB0" w:rsidRPr="00D86EB0" w:rsidRDefault="00D86EB0" w:rsidP="00D86EB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</w:pPr>
      <w:r w:rsidRPr="00D86EB0"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  <w:t>Rechtmäßigkeit der Datenverarbeitung</w:t>
      </w:r>
    </w:p>
    <w:p w14:paraId="54365B69" w14:textId="77777777" w:rsidR="00D86EB0" w:rsidRPr="00D86EB0" w:rsidRDefault="00D86EB0" w:rsidP="00D86EB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</w:pPr>
      <w:r w:rsidRPr="00D86EB0"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  <w:t>Inhalte</w:t>
      </w:r>
    </w:p>
    <w:p w14:paraId="445DB984" w14:textId="77777777" w:rsidR="00D86EB0" w:rsidRPr="00D86EB0" w:rsidRDefault="00D86EB0" w:rsidP="00D86EB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</w:pPr>
      <w:r w:rsidRPr="00D86EB0"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  <w:t>Zugriffskonfiguration</w:t>
      </w:r>
    </w:p>
    <w:p w14:paraId="5AA2C5C8" w14:textId="73BF00B9" w:rsidR="00D86EB0" w:rsidRPr="00D86EB0" w:rsidRDefault="00D86EB0" w:rsidP="00D86EB0">
      <w:pPr>
        <w:spacing w:after="0" w:line="240" w:lineRule="auto"/>
        <w:rPr>
          <w:rFonts w:ascii="Open Sans" w:eastAsia="Times New Roman" w:hAnsi="Open Sans" w:cs="Open Sans"/>
          <w:kern w:val="0"/>
          <w:lang w:eastAsia="de-DE"/>
          <w14:ligatures w14:val="none"/>
        </w:rPr>
      </w:pPr>
    </w:p>
    <w:p w14:paraId="318A78C7" w14:textId="77777777" w:rsidR="00D86EB0" w:rsidRPr="00D86EB0" w:rsidRDefault="00D86EB0" w:rsidP="00D86EB0">
      <w:pPr>
        <w:pStyle w:val="berschrift2"/>
        <w:rPr>
          <w:rFonts w:ascii="Open Sans" w:eastAsia="Times New Roman" w:hAnsi="Open Sans" w:cs="Open Sans"/>
          <w:lang w:eastAsia="de-DE"/>
        </w:rPr>
      </w:pPr>
      <w:bookmarkStart w:id="14" w:name="_Toc225238119"/>
      <w:r w:rsidRPr="00D86EB0">
        <w:rPr>
          <w:rFonts w:ascii="Open Sans" w:eastAsia="Times New Roman" w:hAnsi="Open Sans" w:cs="Open Sans"/>
          <w:lang w:eastAsia="de-DE"/>
        </w:rPr>
        <w:t>14. Gewährleistung</w:t>
      </w:r>
      <w:bookmarkEnd w:id="14"/>
    </w:p>
    <w:p w14:paraId="28482C15" w14:textId="77777777" w:rsidR="00D86EB0" w:rsidRPr="00D86EB0" w:rsidRDefault="00D86EB0" w:rsidP="00D86EB0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</w:pPr>
      <w:r w:rsidRPr="00D86EB0"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  <w:t>Die Software wird in der jeweils aktuellen Form bereitgestellt.</w:t>
      </w:r>
    </w:p>
    <w:p w14:paraId="73CFE789" w14:textId="77777777" w:rsidR="00D86EB0" w:rsidRPr="00D86EB0" w:rsidRDefault="00D86EB0" w:rsidP="00D86EB0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</w:pPr>
      <w:r w:rsidRPr="00D86EB0"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  <w:t>Es wird keine Gewähr übernommen für:</w:t>
      </w:r>
    </w:p>
    <w:p w14:paraId="09F25EAB" w14:textId="77777777" w:rsidR="00D86EB0" w:rsidRPr="00D86EB0" w:rsidRDefault="00D86EB0" w:rsidP="00D86EB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</w:pPr>
      <w:r w:rsidRPr="00D86EB0"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  <w:t>Fehlerfreiheit</w:t>
      </w:r>
    </w:p>
    <w:p w14:paraId="32268F2D" w14:textId="77777777" w:rsidR="00D86EB0" w:rsidRPr="00D86EB0" w:rsidRDefault="00D86EB0" w:rsidP="00D86EB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</w:pPr>
      <w:r w:rsidRPr="00D86EB0"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  <w:t>vollständige Kompatibilität</w:t>
      </w:r>
    </w:p>
    <w:p w14:paraId="0C4F8F03" w14:textId="77777777" w:rsidR="00D86EB0" w:rsidRPr="00D86EB0" w:rsidRDefault="00D86EB0" w:rsidP="00D86EB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</w:pPr>
      <w:r w:rsidRPr="00D86EB0"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  <w:t>bestimmte Einsatzzwecke</w:t>
      </w:r>
    </w:p>
    <w:p w14:paraId="632E1B83" w14:textId="76BF58DE" w:rsidR="00D86EB0" w:rsidRPr="00D86EB0" w:rsidRDefault="00D86EB0" w:rsidP="00D86EB0">
      <w:pPr>
        <w:spacing w:after="0" w:line="240" w:lineRule="auto"/>
        <w:rPr>
          <w:rFonts w:ascii="Open Sans" w:eastAsia="Times New Roman" w:hAnsi="Open Sans" w:cs="Open Sans"/>
          <w:kern w:val="0"/>
          <w:lang w:eastAsia="de-DE"/>
          <w14:ligatures w14:val="none"/>
        </w:rPr>
      </w:pPr>
    </w:p>
    <w:p w14:paraId="7AE25DFB" w14:textId="77777777" w:rsidR="00D86EB0" w:rsidRPr="00D86EB0" w:rsidRDefault="00D86EB0" w:rsidP="00D86EB0">
      <w:pPr>
        <w:pStyle w:val="berschrift2"/>
        <w:rPr>
          <w:rFonts w:ascii="Open Sans" w:eastAsia="Times New Roman" w:hAnsi="Open Sans" w:cs="Open Sans"/>
          <w:lang w:eastAsia="de-DE"/>
        </w:rPr>
      </w:pPr>
      <w:bookmarkStart w:id="15" w:name="_Toc225238120"/>
      <w:r w:rsidRPr="00D86EB0">
        <w:rPr>
          <w:rFonts w:ascii="Open Sans" w:eastAsia="Times New Roman" w:hAnsi="Open Sans" w:cs="Open Sans"/>
          <w:lang w:eastAsia="de-DE"/>
        </w:rPr>
        <w:t>15. Haftung</w:t>
      </w:r>
      <w:bookmarkEnd w:id="15"/>
    </w:p>
    <w:p w14:paraId="593C6DE1" w14:textId="77777777" w:rsidR="00D86EB0" w:rsidRPr="00D86EB0" w:rsidRDefault="00D86EB0" w:rsidP="00D86EB0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</w:pPr>
      <w:r w:rsidRPr="00D86EB0"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  <w:t>broadify haftet:</w:t>
      </w:r>
    </w:p>
    <w:p w14:paraId="7E5028C7" w14:textId="77777777" w:rsidR="00D86EB0" w:rsidRPr="00D86EB0" w:rsidRDefault="00D86EB0" w:rsidP="00D86EB0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</w:pPr>
      <w:r w:rsidRPr="00D86EB0"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  <w:t>unbeschränkt bei Vorsatz und grober Fahrlässigkeit</w:t>
      </w:r>
    </w:p>
    <w:p w14:paraId="6439448A" w14:textId="77777777" w:rsidR="00D86EB0" w:rsidRPr="00D86EB0" w:rsidRDefault="00D86EB0" w:rsidP="00D86EB0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</w:pPr>
      <w:r w:rsidRPr="00D86EB0"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  <w:t>beschränkt bei einfacher Fahrlässigkeit auf wesentliche Vertragspflichten</w:t>
      </w:r>
    </w:p>
    <w:p w14:paraId="040751B4" w14:textId="77777777" w:rsidR="00D86EB0" w:rsidRPr="00D86EB0" w:rsidRDefault="00D86EB0" w:rsidP="00D86EB0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</w:pPr>
      <w:r w:rsidRPr="00D86EB0"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  <w:t>Keine Haftung besteht insbesondere für Schäden durch:</w:t>
      </w:r>
    </w:p>
    <w:p w14:paraId="27D62BA0" w14:textId="77777777" w:rsidR="00D86EB0" w:rsidRPr="00D86EB0" w:rsidRDefault="00D86EB0" w:rsidP="00D86EB0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</w:pPr>
      <w:r w:rsidRPr="00D86EB0"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  <w:t>Fehlkonfiguration</w:t>
      </w:r>
    </w:p>
    <w:p w14:paraId="5E546CAB" w14:textId="77777777" w:rsidR="00D86EB0" w:rsidRPr="00D86EB0" w:rsidRDefault="00D86EB0" w:rsidP="00D86EB0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</w:pPr>
      <w:r w:rsidRPr="00D86EB0"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  <w:t>unzureichende Sicherheitsmaßnahmen des Kunden</w:t>
      </w:r>
    </w:p>
    <w:p w14:paraId="67D9CA43" w14:textId="77777777" w:rsidR="00D86EB0" w:rsidRPr="00D86EB0" w:rsidRDefault="00D86EB0" w:rsidP="00D86EB0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</w:pPr>
      <w:r w:rsidRPr="00D86EB0"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  <w:t>Missbrauch von Zugangsdaten</w:t>
      </w:r>
    </w:p>
    <w:p w14:paraId="29316CFE" w14:textId="77777777" w:rsidR="00D86EB0" w:rsidRPr="00D86EB0" w:rsidRDefault="00D86EB0" w:rsidP="00D86EB0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</w:pPr>
      <w:r w:rsidRPr="00D86EB0"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  <w:t>autorisierte, aber unerwünschte Systembefehle</w:t>
      </w:r>
    </w:p>
    <w:p w14:paraId="682F2164" w14:textId="77777777" w:rsidR="00D86EB0" w:rsidRPr="00D86EB0" w:rsidRDefault="00D86EB0" w:rsidP="00D86EB0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</w:pPr>
      <w:r w:rsidRPr="00D86EB0"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  <w:t>Drittanbieter-Infrastruktur</w:t>
      </w:r>
    </w:p>
    <w:p w14:paraId="7320E05A" w14:textId="77777777" w:rsidR="00D86EB0" w:rsidRPr="00D86EB0" w:rsidRDefault="00D86EB0" w:rsidP="00D86EB0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</w:pPr>
      <w:r w:rsidRPr="00D86EB0"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  <w:t>inkompatible Systeme</w:t>
      </w:r>
    </w:p>
    <w:p w14:paraId="4F4BD388" w14:textId="77777777" w:rsidR="00D86EB0" w:rsidRPr="00D86EB0" w:rsidRDefault="00D86EB0" w:rsidP="00D86EB0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</w:pPr>
      <w:r w:rsidRPr="00D86EB0"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  <w:t>Zwingende gesetzliche Haftung bleibt unberührt.</w:t>
      </w:r>
    </w:p>
    <w:p w14:paraId="2AFEE565" w14:textId="4C0EF511" w:rsidR="00D86EB0" w:rsidRPr="00D86EB0" w:rsidRDefault="00D86EB0" w:rsidP="00D86EB0">
      <w:pPr>
        <w:spacing w:after="0" w:line="240" w:lineRule="auto"/>
        <w:rPr>
          <w:rFonts w:ascii="Open Sans" w:eastAsia="Times New Roman" w:hAnsi="Open Sans" w:cs="Open Sans"/>
          <w:kern w:val="0"/>
          <w:lang w:eastAsia="de-DE"/>
          <w14:ligatures w14:val="none"/>
        </w:rPr>
      </w:pPr>
    </w:p>
    <w:p w14:paraId="0FB31721" w14:textId="77777777" w:rsidR="00D86EB0" w:rsidRPr="00D86EB0" w:rsidRDefault="00D86EB0" w:rsidP="00D86EB0">
      <w:pPr>
        <w:pStyle w:val="berschrift2"/>
        <w:rPr>
          <w:rFonts w:ascii="Open Sans" w:eastAsia="Times New Roman" w:hAnsi="Open Sans" w:cs="Open Sans"/>
          <w:lang w:eastAsia="de-DE"/>
        </w:rPr>
      </w:pPr>
      <w:bookmarkStart w:id="16" w:name="_Toc225238121"/>
      <w:r w:rsidRPr="00D86EB0">
        <w:rPr>
          <w:rFonts w:ascii="Open Sans" w:eastAsia="Times New Roman" w:hAnsi="Open Sans" w:cs="Open Sans"/>
          <w:lang w:eastAsia="de-DE"/>
        </w:rPr>
        <w:lastRenderedPageBreak/>
        <w:t>16. Laufzeit und Beendigung</w:t>
      </w:r>
      <w:bookmarkEnd w:id="16"/>
    </w:p>
    <w:p w14:paraId="648B12BF" w14:textId="77777777" w:rsidR="00D86EB0" w:rsidRPr="00D86EB0" w:rsidRDefault="00D86EB0" w:rsidP="00D86EB0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</w:pPr>
      <w:r w:rsidRPr="00D86EB0"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  <w:t>Die Lizenz endet, wenn:</w:t>
      </w:r>
    </w:p>
    <w:p w14:paraId="465B0759" w14:textId="77777777" w:rsidR="00D86EB0" w:rsidRPr="00D86EB0" w:rsidRDefault="00D86EB0" w:rsidP="00D86EB0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</w:pPr>
      <w:r w:rsidRPr="00D86EB0"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  <w:t>Nutzung eingestellt wird</w:t>
      </w:r>
    </w:p>
    <w:p w14:paraId="2D35B2A1" w14:textId="77777777" w:rsidR="00D86EB0" w:rsidRPr="00D86EB0" w:rsidRDefault="00D86EB0" w:rsidP="00D86EB0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</w:pPr>
      <w:r w:rsidRPr="00D86EB0"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  <w:t>Vertragsverhältnis endet</w:t>
      </w:r>
    </w:p>
    <w:p w14:paraId="0012A767" w14:textId="77777777" w:rsidR="00D86EB0" w:rsidRPr="00D86EB0" w:rsidRDefault="00D86EB0" w:rsidP="00D86EB0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</w:pPr>
      <w:r w:rsidRPr="00D86EB0"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  <w:t>Verstoß gegen diese EULA vorliegt</w:t>
      </w:r>
    </w:p>
    <w:p w14:paraId="66ACD6E2" w14:textId="77777777" w:rsidR="00D86EB0" w:rsidRPr="00D86EB0" w:rsidRDefault="00D86EB0" w:rsidP="00D86EB0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</w:pPr>
      <w:r w:rsidRPr="00D86EB0"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  <w:t>Nach Beendigung:</w:t>
      </w:r>
    </w:p>
    <w:p w14:paraId="0FBC8C59" w14:textId="77777777" w:rsidR="00D86EB0" w:rsidRPr="00D86EB0" w:rsidRDefault="00D86EB0" w:rsidP="00D86EB0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</w:pPr>
      <w:r w:rsidRPr="00D86EB0"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  <w:t>ist die Nutzung einzustellen</w:t>
      </w:r>
    </w:p>
    <w:p w14:paraId="4F60F731" w14:textId="77777777" w:rsidR="00D86EB0" w:rsidRPr="00D86EB0" w:rsidRDefault="00D86EB0" w:rsidP="00D86EB0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</w:pPr>
      <w:r w:rsidRPr="00D86EB0"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  <w:t>sind Installationen zu entfernen</w:t>
      </w:r>
    </w:p>
    <w:p w14:paraId="55F7E9DE" w14:textId="1C718BCF" w:rsidR="00D86EB0" w:rsidRPr="00D86EB0" w:rsidRDefault="00D86EB0" w:rsidP="00D86EB0">
      <w:pPr>
        <w:spacing w:after="0" w:line="240" w:lineRule="auto"/>
        <w:rPr>
          <w:rFonts w:ascii="Open Sans" w:eastAsia="Times New Roman" w:hAnsi="Open Sans" w:cs="Open Sans"/>
          <w:kern w:val="0"/>
          <w:lang w:eastAsia="de-DE"/>
          <w14:ligatures w14:val="none"/>
        </w:rPr>
      </w:pPr>
    </w:p>
    <w:p w14:paraId="22D3C60A" w14:textId="77777777" w:rsidR="00D86EB0" w:rsidRPr="00D86EB0" w:rsidRDefault="00D86EB0" w:rsidP="00D86EB0">
      <w:pPr>
        <w:pStyle w:val="berschrift2"/>
        <w:rPr>
          <w:rFonts w:ascii="Open Sans" w:eastAsia="Times New Roman" w:hAnsi="Open Sans" w:cs="Open Sans"/>
          <w:lang w:eastAsia="de-DE"/>
        </w:rPr>
      </w:pPr>
      <w:bookmarkStart w:id="17" w:name="_Toc225238122"/>
      <w:r w:rsidRPr="00D86EB0">
        <w:rPr>
          <w:rFonts w:ascii="Open Sans" w:eastAsia="Times New Roman" w:hAnsi="Open Sans" w:cs="Open Sans"/>
          <w:lang w:eastAsia="de-DE"/>
        </w:rPr>
        <w:t>17. Änderungen der EULA</w:t>
      </w:r>
      <w:bookmarkEnd w:id="17"/>
    </w:p>
    <w:p w14:paraId="31611FB0" w14:textId="77777777" w:rsidR="00D86EB0" w:rsidRPr="00D86EB0" w:rsidRDefault="00D86EB0" w:rsidP="00D86EB0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</w:pPr>
      <w:r w:rsidRPr="00D86EB0"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  <w:t>broadify kann diese EULA anpassen, wenn:</w:t>
      </w:r>
    </w:p>
    <w:p w14:paraId="7609634C" w14:textId="77777777" w:rsidR="00D86EB0" w:rsidRPr="00D86EB0" w:rsidRDefault="00D86EB0" w:rsidP="00D86EB0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</w:pPr>
      <w:r w:rsidRPr="00D86EB0"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  <w:t>technische Änderungen erfolgen</w:t>
      </w:r>
    </w:p>
    <w:p w14:paraId="61335BEF" w14:textId="77777777" w:rsidR="00D86EB0" w:rsidRPr="00D86EB0" w:rsidRDefault="00D86EB0" w:rsidP="00D86EB0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</w:pPr>
      <w:r w:rsidRPr="00D86EB0"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  <w:t>rechtliche Anforderungen sich ändern</w:t>
      </w:r>
    </w:p>
    <w:p w14:paraId="0A5ACD4C" w14:textId="0D6B30A6" w:rsidR="00D86EB0" w:rsidRPr="00D86EB0" w:rsidRDefault="00D86EB0" w:rsidP="00D86EB0">
      <w:pPr>
        <w:spacing w:after="0" w:line="240" w:lineRule="auto"/>
        <w:rPr>
          <w:rFonts w:ascii="Open Sans" w:eastAsia="Times New Roman" w:hAnsi="Open Sans" w:cs="Open Sans"/>
          <w:kern w:val="0"/>
          <w:lang w:eastAsia="de-DE"/>
          <w14:ligatures w14:val="none"/>
        </w:rPr>
      </w:pPr>
    </w:p>
    <w:p w14:paraId="58829E8C" w14:textId="77777777" w:rsidR="00D86EB0" w:rsidRPr="00D86EB0" w:rsidRDefault="00D86EB0" w:rsidP="00D86EB0">
      <w:pPr>
        <w:pStyle w:val="berschrift2"/>
        <w:rPr>
          <w:rFonts w:ascii="Open Sans" w:eastAsia="Times New Roman" w:hAnsi="Open Sans" w:cs="Open Sans"/>
          <w:lang w:eastAsia="de-DE"/>
        </w:rPr>
      </w:pPr>
      <w:bookmarkStart w:id="18" w:name="_Toc225238123"/>
      <w:r w:rsidRPr="00D86EB0">
        <w:rPr>
          <w:rFonts w:ascii="Open Sans" w:eastAsia="Times New Roman" w:hAnsi="Open Sans" w:cs="Open Sans"/>
          <w:lang w:eastAsia="de-DE"/>
        </w:rPr>
        <w:t>18. Anwendbares Recht</w:t>
      </w:r>
      <w:bookmarkEnd w:id="18"/>
    </w:p>
    <w:p w14:paraId="260934B5" w14:textId="77777777" w:rsidR="00D86EB0" w:rsidRPr="00D86EB0" w:rsidRDefault="00D86EB0" w:rsidP="00D86EB0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</w:pPr>
      <w:r w:rsidRPr="00D86EB0"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  <w:t>Es gilt deutsches Recht.</w:t>
      </w:r>
    </w:p>
    <w:p w14:paraId="4A37C10C" w14:textId="75E259E5" w:rsidR="00D86EB0" w:rsidRPr="00D86EB0" w:rsidRDefault="00D86EB0" w:rsidP="00D86EB0">
      <w:pPr>
        <w:spacing w:after="0" w:line="240" w:lineRule="auto"/>
        <w:rPr>
          <w:rFonts w:ascii="Open Sans" w:eastAsia="Times New Roman" w:hAnsi="Open Sans" w:cs="Open Sans"/>
          <w:kern w:val="0"/>
          <w:lang w:eastAsia="de-DE"/>
          <w14:ligatures w14:val="none"/>
        </w:rPr>
      </w:pPr>
    </w:p>
    <w:p w14:paraId="57F5B32A" w14:textId="77777777" w:rsidR="00D86EB0" w:rsidRPr="00D86EB0" w:rsidRDefault="00D86EB0" w:rsidP="00D86EB0">
      <w:pPr>
        <w:pStyle w:val="berschrift2"/>
        <w:rPr>
          <w:rFonts w:ascii="Open Sans" w:eastAsia="Times New Roman" w:hAnsi="Open Sans" w:cs="Open Sans"/>
          <w:lang w:eastAsia="de-DE"/>
        </w:rPr>
      </w:pPr>
      <w:bookmarkStart w:id="19" w:name="_Toc225238124"/>
      <w:r w:rsidRPr="00D86EB0">
        <w:rPr>
          <w:rFonts w:ascii="Open Sans" w:eastAsia="Times New Roman" w:hAnsi="Open Sans" w:cs="Open Sans"/>
          <w:lang w:eastAsia="de-DE"/>
        </w:rPr>
        <w:t>19. Schlussbestimmungen</w:t>
      </w:r>
      <w:bookmarkEnd w:id="19"/>
    </w:p>
    <w:p w14:paraId="07E728E1" w14:textId="77777777" w:rsidR="00D86EB0" w:rsidRPr="00D86EB0" w:rsidRDefault="00D86EB0" w:rsidP="00D86EB0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</w:pPr>
      <w:r w:rsidRPr="00D86EB0">
        <w:rPr>
          <w:rFonts w:ascii="Open Sans" w:eastAsia="Times New Roman" w:hAnsi="Open Sans" w:cs="Open Sans"/>
          <w:color w:val="000000"/>
          <w:kern w:val="0"/>
          <w:lang w:eastAsia="de-DE"/>
          <w14:ligatures w14:val="none"/>
        </w:rPr>
        <w:t>Sollten einzelne Bestimmungen unwirksam sein, bleibt der Rest wirksam.</w:t>
      </w:r>
    </w:p>
    <w:p w14:paraId="310C50D7" w14:textId="77777777" w:rsidR="004935D4" w:rsidRPr="00D86EB0" w:rsidRDefault="004935D4">
      <w:pPr>
        <w:rPr>
          <w:rFonts w:ascii="Open Sans" w:hAnsi="Open Sans" w:cs="Open Sans"/>
        </w:rPr>
      </w:pPr>
    </w:p>
    <w:sectPr w:rsidR="004935D4" w:rsidRPr="00D86EB0">
      <w:headerReference w:type="default" r:id="rId10"/>
      <w:footerReference w:type="even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DF6D2" w14:textId="77777777" w:rsidR="005469AF" w:rsidRDefault="005469AF" w:rsidP="00282DB6">
      <w:pPr>
        <w:spacing w:after="0" w:line="240" w:lineRule="auto"/>
      </w:pPr>
      <w:r>
        <w:separator/>
      </w:r>
    </w:p>
  </w:endnote>
  <w:endnote w:type="continuationSeparator" w:id="0">
    <w:p w14:paraId="0713FE28" w14:textId="77777777" w:rsidR="005469AF" w:rsidRDefault="005469AF" w:rsidP="00282D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-2072649289"/>
      <w:docPartObj>
        <w:docPartGallery w:val="Page Numbers (Bottom of Page)"/>
        <w:docPartUnique/>
      </w:docPartObj>
    </w:sdtPr>
    <w:sdtContent>
      <w:p w14:paraId="1D22553B" w14:textId="4B59771B" w:rsidR="00282DB6" w:rsidRDefault="00282DB6" w:rsidP="00957765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</w:rPr>
          <w:fldChar w:fldCharType="end"/>
        </w:r>
      </w:p>
    </w:sdtContent>
  </w:sdt>
  <w:p w14:paraId="7BAFAA39" w14:textId="77777777" w:rsidR="00282DB6" w:rsidRDefault="00282DB6" w:rsidP="00282DB6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-1181047841"/>
      <w:docPartObj>
        <w:docPartGallery w:val="Page Numbers (Bottom of Page)"/>
        <w:docPartUnique/>
      </w:docPartObj>
    </w:sdtPr>
    <w:sdtContent>
      <w:p w14:paraId="468EB63D" w14:textId="7AACD9ED" w:rsidR="00282DB6" w:rsidRDefault="00282DB6" w:rsidP="00957765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5</w:t>
        </w:r>
        <w:r>
          <w:rPr>
            <w:rStyle w:val="Seitenzahl"/>
          </w:rPr>
          <w:fldChar w:fldCharType="end"/>
        </w:r>
      </w:p>
    </w:sdtContent>
  </w:sdt>
  <w:p w14:paraId="747C863E" w14:textId="2921AD08" w:rsidR="00282DB6" w:rsidRDefault="00282DB6" w:rsidP="00282DB6">
    <w:pPr>
      <w:pStyle w:val="Fuzeile"/>
      <w:ind w:right="360"/>
    </w:pP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61"/>
      <w:gridCol w:w="3402"/>
      <w:gridCol w:w="2399"/>
    </w:tblGrid>
    <w:tr w:rsidR="00282DB6" w14:paraId="46533199" w14:textId="77777777" w:rsidTr="00282DB6">
      <w:tc>
        <w:tcPr>
          <w:tcW w:w="3261" w:type="dxa"/>
        </w:tcPr>
        <w:p w14:paraId="6836E77D" w14:textId="77777777" w:rsidR="00282DB6" w:rsidRPr="00E7429A" w:rsidRDefault="00282DB6" w:rsidP="00282DB6">
          <w:pPr>
            <w:pStyle w:val="p1"/>
            <w:ind w:right="360"/>
            <w:rPr>
              <w:sz w:val="13"/>
              <w:szCs w:val="13"/>
            </w:rPr>
          </w:pPr>
          <w:r w:rsidRPr="00E7429A">
            <w:rPr>
              <w:sz w:val="13"/>
              <w:szCs w:val="13"/>
            </w:rPr>
            <w:t>broadify GmbH</w:t>
          </w:r>
        </w:p>
        <w:p w14:paraId="1D5BA711" w14:textId="77777777" w:rsidR="00282DB6" w:rsidRPr="00E7429A" w:rsidRDefault="00282DB6" w:rsidP="00282DB6">
          <w:pPr>
            <w:pStyle w:val="p1"/>
            <w:rPr>
              <w:sz w:val="13"/>
              <w:szCs w:val="13"/>
            </w:rPr>
          </w:pPr>
          <w:r>
            <w:rPr>
              <w:sz w:val="13"/>
              <w:szCs w:val="13"/>
            </w:rPr>
            <w:t>Bahnhofweg 7</w:t>
          </w:r>
        </w:p>
        <w:p w14:paraId="6024E5EE" w14:textId="77777777" w:rsidR="00282DB6" w:rsidRPr="00E7429A" w:rsidRDefault="00282DB6" w:rsidP="00282DB6">
          <w:pPr>
            <w:pStyle w:val="p1"/>
            <w:rPr>
              <w:sz w:val="13"/>
              <w:szCs w:val="13"/>
            </w:rPr>
          </w:pPr>
          <w:r w:rsidRPr="00E7429A">
            <w:rPr>
              <w:sz w:val="13"/>
              <w:szCs w:val="13"/>
            </w:rPr>
            <w:t>78333 Stockach</w:t>
          </w:r>
        </w:p>
        <w:p w14:paraId="465305E2" w14:textId="0BF7DF01" w:rsidR="00282DB6" w:rsidRPr="00282DB6" w:rsidRDefault="00282DB6" w:rsidP="00282DB6">
          <w:pPr>
            <w:pStyle w:val="p1"/>
            <w:rPr>
              <w:sz w:val="13"/>
              <w:szCs w:val="13"/>
            </w:rPr>
          </w:pPr>
          <w:r w:rsidRPr="00E7429A">
            <w:rPr>
              <w:sz w:val="13"/>
              <w:szCs w:val="13"/>
            </w:rPr>
            <w:t>Deutschland</w:t>
          </w:r>
        </w:p>
      </w:tc>
      <w:tc>
        <w:tcPr>
          <w:tcW w:w="3402" w:type="dxa"/>
        </w:tcPr>
        <w:p w14:paraId="7A158C16" w14:textId="77777777" w:rsidR="00282DB6" w:rsidRPr="00E7429A" w:rsidRDefault="00282DB6" w:rsidP="00282DB6">
          <w:pPr>
            <w:pStyle w:val="p1"/>
            <w:rPr>
              <w:sz w:val="13"/>
              <w:szCs w:val="13"/>
            </w:rPr>
          </w:pPr>
          <w:r w:rsidRPr="00E7429A">
            <w:rPr>
              <w:sz w:val="13"/>
              <w:szCs w:val="13"/>
            </w:rPr>
            <w:t xml:space="preserve">Tel.: </w:t>
          </w:r>
          <w:r w:rsidRPr="003D5228">
            <w:rPr>
              <w:sz w:val="13"/>
              <w:szCs w:val="13"/>
            </w:rPr>
            <w:t>+49 7771 6438950</w:t>
          </w:r>
        </w:p>
        <w:p w14:paraId="27AC28CC" w14:textId="77777777" w:rsidR="00282DB6" w:rsidRPr="00E7429A" w:rsidRDefault="00282DB6" w:rsidP="00282DB6">
          <w:pPr>
            <w:pStyle w:val="p1"/>
            <w:rPr>
              <w:sz w:val="13"/>
              <w:szCs w:val="13"/>
            </w:rPr>
          </w:pPr>
          <w:r w:rsidRPr="00E7429A">
            <w:rPr>
              <w:sz w:val="13"/>
              <w:szCs w:val="13"/>
            </w:rPr>
            <w:t>E-Mail: office@broadify.de</w:t>
          </w:r>
        </w:p>
        <w:p w14:paraId="12A5D6E1" w14:textId="77777777" w:rsidR="00282DB6" w:rsidRPr="00E7429A" w:rsidRDefault="00282DB6" w:rsidP="00282DB6">
          <w:pPr>
            <w:pStyle w:val="p1"/>
            <w:rPr>
              <w:sz w:val="13"/>
              <w:szCs w:val="13"/>
            </w:rPr>
          </w:pPr>
          <w:r w:rsidRPr="00E7429A">
            <w:rPr>
              <w:sz w:val="13"/>
              <w:szCs w:val="13"/>
            </w:rPr>
            <w:t>Web: www.broadify.de</w:t>
          </w:r>
        </w:p>
        <w:p w14:paraId="7F313520" w14:textId="77777777" w:rsidR="00282DB6" w:rsidRDefault="00282DB6" w:rsidP="00282DB6">
          <w:pPr>
            <w:pStyle w:val="Fuzeile"/>
          </w:pPr>
        </w:p>
      </w:tc>
      <w:tc>
        <w:tcPr>
          <w:tcW w:w="2399" w:type="dxa"/>
        </w:tcPr>
        <w:p w14:paraId="1DD00018" w14:textId="77777777" w:rsidR="00282DB6" w:rsidRPr="00E7429A" w:rsidRDefault="00282DB6" w:rsidP="00282DB6">
          <w:pPr>
            <w:pStyle w:val="p1"/>
            <w:rPr>
              <w:sz w:val="13"/>
              <w:szCs w:val="13"/>
            </w:rPr>
          </w:pPr>
          <w:r w:rsidRPr="00E7429A">
            <w:rPr>
              <w:sz w:val="13"/>
              <w:szCs w:val="13"/>
            </w:rPr>
            <w:t>Freiburg im Breisgau</w:t>
          </w:r>
        </w:p>
        <w:p w14:paraId="4FA048BF" w14:textId="77777777" w:rsidR="00282DB6" w:rsidRPr="00E7429A" w:rsidRDefault="00282DB6" w:rsidP="00282DB6">
          <w:pPr>
            <w:pStyle w:val="p1"/>
            <w:rPr>
              <w:sz w:val="13"/>
              <w:szCs w:val="13"/>
            </w:rPr>
          </w:pPr>
          <w:r w:rsidRPr="00E7429A">
            <w:rPr>
              <w:sz w:val="13"/>
              <w:szCs w:val="13"/>
            </w:rPr>
            <w:t>HR-Nr.: 731939</w:t>
          </w:r>
        </w:p>
        <w:p w14:paraId="5313B1C9" w14:textId="77777777" w:rsidR="00282DB6" w:rsidRPr="00E7429A" w:rsidRDefault="00282DB6" w:rsidP="00282DB6">
          <w:pPr>
            <w:pStyle w:val="p1"/>
            <w:rPr>
              <w:sz w:val="13"/>
              <w:szCs w:val="13"/>
            </w:rPr>
          </w:pPr>
          <w:proofErr w:type="spellStart"/>
          <w:r w:rsidRPr="00E7429A">
            <w:rPr>
              <w:sz w:val="13"/>
              <w:szCs w:val="13"/>
            </w:rPr>
            <w:t>USt</w:t>
          </w:r>
          <w:proofErr w:type="spellEnd"/>
          <w:r w:rsidRPr="00E7429A">
            <w:rPr>
              <w:sz w:val="13"/>
              <w:szCs w:val="13"/>
            </w:rPr>
            <w:t>.-ID: DE419967325</w:t>
          </w:r>
        </w:p>
        <w:p w14:paraId="35984329" w14:textId="77777777" w:rsidR="00282DB6" w:rsidRPr="00E7429A" w:rsidRDefault="00282DB6" w:rsidP="00282DB6">
          <w:pPr>
            <w:pStyle w:val="p1"/>
            <w:rPr>
              <w:sz w:val="13"/>
              <w:szCs w:val="13"/>
            </w:rPr>
          </w:pPr>
          <w:r w:rsidRPr="00E7429A">
            <w:rPr>
              <w:sz w:val="13"/>
              <w:szCs w:val="13"/>
            </w:rPr>
            <w:t>Steuer-Nr.: 18127/32389</w:t>
          </w:r>
        </w:p>
        <w:p w14:paraId="3F33EE8B" w14:textId="45C8FE99" w:rsidR="00282DB6" w:rsidRPr="00282DB6" w:rsidRDefault="00282DB6" w:rsidP="00282DB6">
          <w:pPr>
            <w:pStyle w:val="p1"/>
            <w:rPr>
              <w:sz w:val="13"/>
              <w:szCs w:val="13"/>
            </w:rPr>
          </w:pPr>
          <w:r w:rsidRPr="00E7429A">
            <w:rPr>
              <w:sz w:val="13"/>
              <w:szCs w:val="13"/>
            </w:rPr>
            <w:t>Geschäftsführung: Lena Rademacher</w:t>
          </w:r>
        </w:p>
      </w:tc>
    </w:tr>
  </w:tbl>
  <w:p w14:paraId="41913CA9" w14:textId="77777777" w:rsidR="00282DB6" w:rsidRDefault="00282DB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3FA68" w14:textId="77777777" w:rsidR="005469AF" w:rsidRDefault="005469AF" w:rsidP="00282DB6">
      <w:pPr>
        <w:spacing w:after="0" w:line="240" w:lineRule="auto"/>
      </w:pPr>
      <w:r>
        <w:separator/>
      </w:r>
    </w:p>
  </w:footnote>
  <w:footnote w:type="continuationSeparator" w:id="0">
    <w:p w14:paraId="114A87F1" w14:textId="77777777" w:rsidR="005469AF" w:rsidRDefault="005469AF" w:rsidP="00282D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F816E" w14:textId="6536756D" w:rsidR="00282DB6" w:rsidRDefault="00282DB6">
    <w:pPr>
      <w:pStyle w:val="Kopfzeile"/>
    </w:pPr>
    <w:r>
      <w:tab/>
    </w:r>
    <w:r>
      <w:tab/>
    </w:r>
    <w:r>
      <w:rPr>
        <w:noProof/>
        <w:color w:val="404040" w:themeColor="text1" w:themeTint="BF"/>
        <w:sz w:val="36"/>
        <w:szCs w:val="36"/>
      </w:rPr>
      <w:drawing>
        <wp:inline distT="0" distB="0" distL="0" distR="0" wp14:anchorId="23A1C59F" wp14:editId="46B3BBA0">
          <wp:extent cx="1239259" cy="360000"/>
          <wp:effectExtent l="0" t="0" r="0" b="0"/>
          <wp:docPr id="1947295938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2753798" name="Grafik 2082753798"/>
                  <pic:cNvPicPr/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9124" t="23208" r="10109" b="22304"/>
                  <a:stretch>
                    <a:fillRect/>
                  </a:stretch>
                </pic:blipFill>
                <pic:spPr bwMode="auto">
                  <a:xfrm>
                    <a:off x="0" y="0"/>
                    <a:ext cx="1239259" cy="36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FE9CB5E" w14:textId="77777777" w:rsidR="00282DB6" w:rsidRDefault="00282DB6">
    <w:pPr>
      <w:pStyle w:val="Kopfzeile"/>
    </w:pPr>
  </w:p>
  <w:p w14:paraId="53074485" w14:textId="77777777" w:rsidR="00282DB6" w:rsidRDefault="00282DB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44E8F"/>
    <w:multiLevelType w:val="multilevel"/>
    <w:tmpl w:val="040CA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D30A29"/>
    <w:multiLevelType w:val="multilevel"/>
    <w:tmpl w:val="D798A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9310E9"/>
    <w:multiLevelType w:val="multilevel"/>
    <w:tmpl w:val="C63A1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9E7C52"/>
    <w:multiLevelType w:val="multilevel"/>
    <w:tmpl w:val="58B6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A1769D"/>
    <w:multiLevelType w:val="multilevel"/>
    <w:tmpl w:val="5CDA9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FA689B"/>
    <w:multiLevelType w:val="multilevel"/>
    <w:tmpl w:val="9592B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961FA9"/>
    <w:multiLevelType w:val="multilevel"/>
    <w:tmpl w:val="99B88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82516F"/>
    <w:multiLevelType w:val="multilevel"/>
    <w:tmpl w:val="AA8C3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3223DE"/>
    <w:multiLevelType w:val="multilevel"/>
    <w:tmpl w:val="5C12B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F07648"/>
    <w:multiLevelType w:val="multilevel"/>
    <w:tmpl w:val="16923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3A4A6B"/>
    <w:multiLevelType w:val="multilevel"/>
    <w:tmpl w:val="7BBEC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AE7B27"/>
    <w:multiLevelType w:val="multilevel"/>
    <w:tmpl w:val="BAE68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184D09"/>
    <w:multiLevelType w:val="multilevel"/>
    <w:tmpl w:val="3BA80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814317"/>
    <w:multiLevelType w:val="multilevel"/>
    <w:tmpl w:val="FD10E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45489D"/>
    <w:multiLevelType w:val="multilevel"/>
    <w:tmpl w:val="EF925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DF397B"/>
    <w:multiLevelType w:val="multilevel"/>
    <w:tmpl w:val="BE763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F13A97"/>
    <w:multiLevelType w:val="multilevel"/>
    <w:tmpl w:val="F39C5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1254BB"/>
    <w:multiLevelType w:val="multilevel"/>
    <w:tmpl w:val="8A0A4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EAA084D"/>
    <w:multiLevelType w:val="multilevel"/>
    <w:tmpl w:val="368AC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1101DDD"/>
    <w:multiLevelType w:val="multilevel"/>
    <w:tmpl w:val="9C1A0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26A786A"/>
    <w:multiLevelType w:val="multilevel"/>
    <w:tmpl w:val="BA3AE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4C66657"/>
    <w:multiLevelType w:val="multilevel"/>
    <w:tmpl w:val="B00A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B42A85"/>
    <w:multiLevelType w:val="multilevel"/>
    <w:tmpl w:val="DA1E6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86C61D1"/>
    <w:multiLevelType w:val="multilevel"/>
    <w:tmpl w:val="961E8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9391AB8"/>
    <w:multiLevelType w:val="multilevel"/>
    <w:tmpl w:val="92985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9D87A4E"/>
    <w:multiLevelType w:val="multilevel"/>
    <w:tmpl w:val="BCB0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BCE2E29"/>
    <w:multiLevelType w:val="multilevel"/>
    <w:tmpl w:val="128A8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03345DD"/>
    <w:multiLevelType w:val="multilevel"/>
    <w:tmpl w:val="E2603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9122E2E"/>
    <w:multiLevelType w:val="multilevel"/>
    <w:tmpl w:val="CF187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DCB5434"/>
    <w:multiLevelType w:val="multilevel"/>
    <w:tmpl w:val="3012A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02504D7"/>
    <w:multiLevelType w:val="multilevel"/>
    <w:tmpl w:val="BF96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75E1DD8"/>
    <w:multiLevelType w:val="multilevel"/>
    <w:tmpl w:val="55EC9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9599368">
    <w:abstractNumId w:val="17"/>
  </w:num>
  <w:num w:numId="2" w16cid:durableId="84306308">
    <w:abstractNumId w:val="31"/>
  </w:num>
  <w:num w:numId="3" w16cid:durableId="1987008623">
    <w:abstractNumId w:val="11"/>
  </w:num>
  <w:num w:numId="4" w16cid:durableId="1469754">
    <w:abstractNumId w:val="20"/>
  </w:num>
  <w:num w:numId="5" w16cid:durableId="1898781356">
    <w:abstractNumId w:val="4"/>
  </w:num>
  <w:num w:numId="6" w16cid:durableId="1435443099">
    <w:abstractNumId w:val="26"/>
  </w:num>
  <w:num w:numId="7" w16cid:durableId="340932211">
    <w:abstractNumId w:val="10"/>
  </w:num>
  <w:num w:numId="8" w16cid:durableId="440686883">
    <w:abstractNumId w:val="0"/>
  </w:num>
  <w:num w:numId="9" w16cid:durableId="486553560">
    <w:abstractNumId w:val="22"/>
  </w:num>
  <w:num w:numId="10" w16cid:durableId="147283192">
    <w:abstractNumId w:val="6"/>
  </w:num>
  <w:num w:numId="11" w16cid:durableId="1637881136">
    <w:abstractNumId w:val="29"/>
  </w:num>
  <w:num w:numId="12" w16cid:durableId="151216298">
    <w:abstractNumId w:val="1"/>
  </w:num>
  <w:num w:numId="13" w16cid:durableId="1535998265">
    <w:abstractNumId w:val="13"/>
  </w:num>
  <w:num w:numId="14" w16cid:durableId="98179509">
    <w:abstractNumId w:val="25"/>
  </w:num>
  <w:num w:numId="15" w16cid:durableId="1309244986">
    <w:abstractNumId w:val="27"/>
  </w:num>
  <w:num w:numId="16" w16cid:durableId="376467971">
    <w:abstractNumId w:val="21"/>
  </w:num>
  <w:num w:numId="17" w16cid:durableId="306670831">
    <w:abstractNumId w:val="15"/>
  </w:num>
  <w:num w:numId="18" w16cid:durableId="496042414">
    <w:abstractNumId w:val="28"/>
  </w:num>
  <w:num w:numId="19" w16cid:durableId="2036104862">
    <w:abstractNumId w:val="7"/>
  </w:num>
  <w:num w:numId="20" w16cid:durableId="1539705367">
    <w:abstractNumId w:val="19"/>
  </w:num>
  <w:num w:numId="21" w16cid:durableId="1935476703">
    <w:abstractNumId w:val="18"/>
  </w:num>
  <w:num w:numId="22" w16cid:durableId="2121677854">
    <w:abstractNumId w:val="9"/>
  </w:num>
  <w:num w:numId="23" w16cid:durableId="1321695187">
    <w:abstractNumId w:val="2"/>
  </w:num>
  <w:num w:numId="24" w16cid:durableId="891575343">
    <w:abstractNumId w:val="12"/>
  </w:num>
  <w:num w:numId="25" w16cid:durableId="1865172209">
    <w:abstractNumId w:val="16"/>
  </w:num>
  <w:num w:numId="26" w16cid:durableId="1718552740">
    <w:abstractNumId w:val="3"/>
  </w:num>
  <w:num w:numId="27" w16cid:durableId="1565872225">
    <w:abstractNumId w:val="8"/>
  </w:num>
  <w:num w:numId="28" w16cid:durableId="1387953999">
    <w:abstractNumId w:val="23"/>
  </w:num>
  <w:num w:numId="29" w16cid:durableId="1238173773">
    <w:abstractNumId w:val="14"/>
  </w:num>
  <w:num w:numId="30" w16cid:durableId="1754550406">
    <w:abstractNumId w:val="5"/>
  </w:num>
  <w:num w:numId="31" w16cid:durableId="1480803064">
    <w:abstractNumId w:val="24"/>
  </w:num>
  <w:num w:numId="32" w16cid:durableId="184701556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EB0"/>
    <w:rsid w:val="001827DF"/>
    <w:rsid w:val="00282DB6"/>
    <w:rsid w:val="0030129F"/>
    <w:rsid w:val="00451F57"/>
    <w:rsid w:val="004935D4"/>
    <w:rsid w:val="004D5C6E"/>
    <w:rsid w:val="005469AF"/>
    <w:rsid w:val="00A11D94"/>
    <w:rsid w:val="00D8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5BB206"/>
  <w15:chartTrackingRefBased/>
  <w15:docId w15:val="{5B07C2FE-81BA-FE46-AFEC-EE9E8BECB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86E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FF7923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86E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FF7923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86EB0"/>
    <w:pPr>
      <w:keepNext/>
      <w:keepLines/>
      <w:spacing w:before="160" w:after="80"/>
      <w:outlineLvl w:val="2"/>
    </w:pPr>
    <w:rPr>
      <w:rFonts w:eastAsiaTheme="majorEastAsia" w:cstheme="majorBidi"/>
      <w:color w:val="FF7923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86E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86E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86E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86E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86E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86E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86EB0"/>
    <w:rPr>
      <w:rFonts w:asciiTheme="majorHAnsi" w:eastAsiaTheme="majorEastAsia" w:hAnsiTheme="majorHAnsi" w:cstheme="majorBidi"/>
      <w:color w:val="FF7923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86EB0"/>
    <w:rPr>
      <w:rFonts w:asciiTheme="majorHAnsi" w:eastAsiaTheme="majorEastAsia" w:hAnsiTheme="majorHAnsi" w:cstheme="majorBidi"/>
      <w:color w:val="FF7923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86EB0"/>
    <w:rPr>
      <w:rFonts w:eastAsiaTheme="majorEastAsia" w:cstheme="majorBidi"/>
      <w:color w:val="FF7923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86EB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86EB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86EB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86EB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86EB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86EB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86E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86E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86E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86E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86E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86EB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86EB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86EB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86E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86EB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86EB0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D86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KeinLeerraum">
    <w:name w:val="No Spacing"/>
    <w:link w:val="KeinLeerraumZchn"/>
    <w:uiPriority w:val="1"/>
    <w:qFormat/>
    <w:rsid w:val="00D86EB0"/>
    <w:pPr>
      <w:spacing w:after="0" w:line="240" w:lineRule="auto"/>
    </w:pPr>
    <w:rPr>
      <w:rFonts w:eastAsiaTheme="minorEastAsia"/>
      <w:kern w:val="0"/>
      <w:sz w:val="22"/>
      <w:szCs w:val="22"/>
      <w:lang w:val="en-US" w:eastAsia="zh-CN"/>
      <w14:ligatures w14:val="non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D86EB0"/>
    <w:rPr>
      <w:rFonts w:eastAsiaTheme="minorEastAsia"/>
      <w:kern w:val="0"/>
      <w:sz w:val="22"/>
      <w:szCs w:val="22"/>
      <w:lang w:val="en-US" w:eastAsia="zh-CN"/>
      <w14:ligatures w14:val="non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86EB0"/>
    <w:pPr>
      <w:spacing w:before="480" w:after="0" w:line="276" w:lineRule="auto"/>
      <w:outlineLvl w:val="9"/>
    </w:pPr>
    <w:rPr>
      <w:b/>
      <w:bCs/>
      <w:kern w:val="0"/>
      <w:sz w:val="28"/>
      <w:szCs w:val="28"/>
      <w:lang w:eastAsia="de-DE"/>
      <w14:ligatures w14:val="none"/>
    </w:rPr>
  </w:style>
  <w:style w:type="paragraph" w:styleId="Verzeichnis2">
    <w:name w:val="toc 2"/>
    <w:basedOn w:val="Standard"/>
    <w:next w:val="Standard"/>
    <w:autoRedefine/>
    <w:uiPriority w:val="39"/>
    <w:unhideWhenUsed/>
    <w:rsid w:val="00D86EB0"/>
    <w:pPr>
      <w:spacing w:after="0"/>
    </w:pPr>
    <w:rPr>
      <w:b/>
      <w:bCs/>
      <w:smallCaps/>
      <w:sz w:val="22"/>
      <w:szCs w:val="22"/>
    </w:rPr>
  </w:style>
  <w:style w:type="character" w:styleId="Hyperlink">
    <w:name w:val="Hyperlink"/>
    <w:basedOn w:val="Absatz-Standardschriftart"/>
    <w:uiPriority w:val="99"/>
    <w:unhideWhenUsed/>
    <w:rsid w:val="00D86EB0"/>
    <w:rPr>
      <w:color w:val="467886" w:themeColor="hyperlink"/>
      <w:u w:val="single"/>
    </w:rPr>
  </w:style>
  <w:style w:type="paragraph" w:styleId="Verzeichnis1">
    <w:name w:val="toc 1"/>
    <w:basedOn w:val="Standard"/>
    <w:next w:val="Standard"/>
    <w:autoRedefine/>
    <w:uiPriority w:val="39"/>
    <w:unhideWhenUsed/>
    <w:rsid w:val="00D86EB0"/>
    <w:pPr>
      <w:spacing w:before="360" w:after="360"/>
    </w:pPr>
    <w:rPr>
      <w:b/>
      <w:bCs/>
      <w:caps/>
      <w:sz w:val="22"/>
      <w:szCs w:val="22"/>
      <w:u w:val="single"/>
    </w:r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D86EB0"/>
    <w:pPr>
      <w:spacing w:after="0"/>
    </w:pPr>
    <w:rPr>
      <w:smallCaps/>
      <w:sz w:val="22"/>
      <w:szCs w:val="22"/>
    </w:r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D86EB0"/>
    <w:pPr>
      <w:spacing w:after="0"/>
    </w:pPr>
    <w:rPr>
      <w:sz w:val="22"/>
      <w:szCs w:val="22"/>
    </w:r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D86EB0"/>
    <w:pPr>
      <w:spacing w:after="0"/>
    </w:pPr>
    <w:rPr>
      <w:sz w:val="22"/>
      <w:szCs w:val="22"/>
    </w:r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D86EB0"/>
    <w:pPr>
      <w:spacing w:after="0"/>
    </w:pPr>
    <w:rPr>
      <w:sz w:val="22"/>
      <w:szCs w:val="22"/>
    </w:r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D86EB0"/>
    <w:pPr>
      <w:spacing w:after="0"/>
    </w:pPr>
    <w:rPr>
      <w:sz w:val="22"/>
      <w:szCs w:val="22"/>
    </w:r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D86EB0"/>
    <w:pPr>
      <w:spacing w:after="0"/>
    </w:pPr>
    <w:rPr>
      <w:sz w:val="22"/>
      <w:szCs w:val="22"/>
    </w:r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D86EB0"/>
    <w:pPr>
      <w:spacing w:after="0"/>
    </w:pPr>
    <w:rPr>
      <w:sz w:val="22"/>
      <w:szCs w:val="22"/>
    </w:rPr>
  </w:style>
  <w:style w:type="paragraph" w:styleId="Kopfzeile">
    <w:name w:val="header"/>
    <w:basedOn w:val="Standard"/>
    <w:link w:val="KopfzeileZchn"/>
    <w:uiPriority w:val="99"/>
    <w:unhideWhenUsed/>
    <w:rsid w:val="00282D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82DB6"/>
  </w:style>
  <w:style w:type="paragraph" w:styleId="Fuzeile">
    <w:name w:val="footer"/>
    <w:basedOn w:val="Standard"/>
    <w:link w:val="FuzeileZchn"/>
    <w:uiPriority w:val="99"/>
    <w:unhideWhenUsed/>
    <w:rsid w:val="00282D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82DB6"/>
  </w:style>
  <w:style w:type="table" w:styleId="Tabellenraster">
    <w:name w:val="Table Grid"/>
    <w:basedOn w:val="NormaleTabelle"/>
    <w:uiPriority w:val="39"/>
    <w:rsid w:val="00282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Standard"/>
    <w:rsid w:val="00282DB6"/>
    <w:pPr>
      <w:spacing w:after="0" w:line="240" w:lineRule="auto"/>
    </w:pPr>
    <w:rPr>
      <w:rFonts w:ascii="Helvetica" w:eastAsia="Times New Roman" w:hAnsi="Helvetica" w:cs="Times New Roman"/>
      <w:color w:val="5D5D5D"/>
      <w:kern w:val="0"/>
      <w:sz w:val="11"/>
      <w:szCs w:val="11"/>
      <w:lang w:eastAsia="de-DE"/>
      <w14:ligatures w14:val="none"/>
    </w:rPr>
  </w:style>
  <w:style w:type="character" w:styleId="Seitenzahl">
    <w:name w:val="page number"/>
    <w:basedOn w:val="Absatz-Standardschriftart"/>
    <w:uiPriority w:val="99"/>
    <w:semiHidden/>
    <w:unhideWhenUsed/>
    <w:rsid w:val="00282D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359BFCB6BF554397817F5153BFCFFD" ma:contentTypeVersion="11" ma:contentTypeDescription="Ein neues Dokument erstellen." ma:contentTypeScope="" ma:versionID="474fe2f22a3d8f43ee279db346e09fc1">
  <xsd:schema xmlns:xsd="http://www.w3.org/2001/XMLSchema" xmlns:xs="http://www.w3.org/2001/XMLSchema" xmlns:p="http://schemas.microsoft.com/office/2006/metadata/properties" xmlns:ns2="a338712c-b8f9-4d58-aea2-963a1923dc05" xmlns:ns3="1088c671-2858-43fe-b5e0-da20ce21f513" targetNamespace="http://schemas.microsoft.com/office/2006/metadata/properties" ma:root="true" ma:fieldsID="4ea8a87e2fa54ecf0526ae76ccb41550" ns2:_="" ns3:_="">
    <xsd:import namespace="a338712c-b8f9-4d58-aea2-963a1923dc05"/>
    <xsd:import namespace="1088c671-2858-43fe-b5e0-da20ce21f5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38712c-b8f9-4d58-aea2-963a1923dc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341252fc-25a0-4f79-b2a1-d819096012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8c671-2858-43fe-b5e0-da20ce21f51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7ba936d-0f8d-45d7-895a-840e9b28c5d6}" ma:internalName="TaxCatchAll" ma:showField="CatchAllData" ma:web="1088c671-2858-43fe-b5e0-da20ce21f5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38712c-b8f9-4d58-aea2-963a1923dc05">
      <Terms xmlns="http://schemas.microsoft.com/office/infopath/2007/PartnerControls"/>
    </lcf76f155ced4ddcb4097134ff3c332f>
    <TaxCatchAll xmlns="1088c671-2858-43fe-b5e0-da20ce21f513" xsi:nil="true"/>
  </documentManagement>
</p:properties>
</file>

<file path=customXml/itemProps1.xml><?xml version="1.0" encoding="utf-8"?>
<ds:datastoreItem xmlns:ds="http://schemas.openxmlformats.org/officeDocument/2006/customXml" ds:itemID="{181829C4-BF97-9848-8880-5103EE36E8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7DFFE9-56EF-4EB5-AB04-4FAD62CEE736}"/>
</file>

<file path=customXml/itemProps3.xml><?xml version="1.0" encoding="utf-8"?>
<ds:datastoreItem xmlns:ds="http://schemas.openxmlformats.org/officeDocument/2006/customXml" ds:itemID="{252DD2B8-D555-401A-9C44-6C4DD0B78D12}"/>
</file>

<file path=customXml/itemProps4.xml><?xml version="1.0" encoding="utf-8"?>
<ds:datastoreItem xmlns:ds="http://schemas.openxmlformats.org/officeDocument/2006/customXml" ds:itemID="{E8331F73-C568-44F3-9956-BEB8AADE1DB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1246</Words>
  <Characters>7852</Characters>
  <Application>Microsoft Office Word</Application>
  <DocSecurity>0</DocSecurity>
  <Lines>65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I broadify</dc:creator>
  <cp:keywords/>
  <dc:description/>
  <cp:lastModifiedBy>Lena I broadify</cp:lastModifiedBy>
  <cp:revision>1</cp:revision>
  <dcterms:created xsi:type="dcterms:W3CDTF">2026-03-24T08:38:00Z</dcterms:created>
  <dcterms:modified xsi:type="dcterms:W3CDTF">2026-03-24T08:56:00Z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0x0101009B359BFCB6BF554397817F5153BFCFFD</vt:lpwstr>
  </property>
</Properties>
</file>